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30635" w14:textId="5D89031C" w:rsidR="004E403D" w:rsidRPr="00625DC3" w:rsidRDefault="004E403D" w:rsidP="004E403D">
      <w:pPr>
        <w:tabs>
          <w:tab w:val="center" w:pos="4153"/>
          <w:tab w:val="right" w:pos="9923"/>
        </w:tabs>
        <w:spacing w:after="120" w:line="240" w:lineRule="auto"/>
        <w:jc w:val="both"/>
        <w:rPr>
          <w:rFonts w:eastAsia="Malgun Gothic"/>
          <w:b/>
          <w:bCs/>
          <w:sz w:val="28"/>
          <w:highlight w:val="yellow"/>
          <w:lang w:eastAsia="ko-KR"/>
        </w:rPr>
      </w:pPr>
      <w:r w:rsidRPr="00625DC3">
        <w:rPr>
          <w:rFonts w:eastAsia="Malgun Gothic"/>
          <w:b/>
          <w:bCs/>
          <w:sz w:val="28"/>
        </w:rPr>
        <w:t>3GPP TSG-RAN WG4 Meeting #9</w:t>
      </w:r>
      <w:r w:rsidR="009A0014" w:rsidRPr="00625DC3">
        <w:rPr>
          <w:rFonts w:eastAsia="Malgun Gothic"/>
          <w:b/>
          <w:bCs/>
          <w:sz w:val="28"/>
        </w:rPr>
        <w:t>8</w:t>
      </w:r>
      <w:r w:rsidRPr="00625DC3">
        <w:rPr>
          <w:rFonts w:eastAsia="Malgun Gothic"/>
          <w:b/>
          <w:bCs/>
          <w:sz w:val="28"/>
        </w:rPr>
        <w:t>-e</w:t>
      </w:r>
      <w:r w:rsidRPr="00625DC3">
        <w:rPr>
          <w:rFonts w:eastAsia="Malgun Gothic"/>
          <w:b/>
          <w:bCs/>
          <w:sz w:val="28"/>
        </w:rPr>
        <w:tab/>
      </w:r>
      <w:r w:rsidR="007F50C2" w:rsidRPr="007F50C2">
        <w:rPr>
          <w:rFonts w:eastAsia="Malgun Gothic"/>
          <w:b/>
          <w:bCs/>
          <w:sz w:val="28"/>
        </w:rPr>
        <w:t>R4-2102620</w:t>
      </w:r>
    </w:p>
    <w:p w14:paraId="20A1D461" w14:textId="43861959" w:rsidR="004E403D" w:rsidRPr="00625DC3" w:rsidRDefault="004E403D" w:rsidP="004E403D">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25DC3">
        <w:rPr>
          <w:rFonts w:eastAsia="Malgun Gothic"/>
          <w:b/>
          <w:bCs/>
          <w:sz w:val="28"/>
          <w:lang w:eastAsia="ko-KR"/>
        </w:rPr>
        <w:t xml:space="preserve">Electronic Meeting, </w:t>
      </w:r>
      <w:r w:rsidR="009A0014" w:rsidRPr="00625DC3">
        <w:rPr>
          <w:rFonts w:eastAsia="Malgun Gothic"/>
          <w:b/>
          <w:bCs/>
          <w:sz w:val="28"/>
          <w:lang w:eastAsia="ko-KR"/>
        </w:rPr>
        <w:t>25</w:t>
      </w:r>
      <w:r w:rsidR="009A0014" w:rsidRPr="00625DC3">
        <w:rPr>
          <w:rFonts w:eastAsia="Malgun Gothic"/>
          <w:b/>
          <w:bCs/>
          <w:sz w:val="28"/>
          <w:vertAlign w:val="superscript"/>
          <w:lang w:eastAsia="ko-KR"/>
        </w:rPr>
        <w:t>th</w:t>
      </w:r>
      <w:r w:rsidR="009A0014" w:rsidRPr="00625DC3">
        <w:rPr>
          <w:rFonts w:eastAsia="Malgun Gothic"/>
          <w:b/>
          <w:bCs/>
          <w:sz w:val="28"/>
          <w:lang w:eastAsia="ko-KR"/>
        </w:rPr>
        <w:t xml:space="preserve"> January – 5</w:t>
      </w:r>
      <w:r w:rsidRPr="00625DC3">
        <w:rPr>
          <w:b/>
          <w:noProof/>
          <w:sz w:val="28"/>
          <w:vertAlign w:val="superscript"/>
        </w:rPr>
        <w:t>th</w:t>
      </w:r>
      <w:r w:rsidRPr="00625DC3">
        <w:rPr>
          <w:b/>
          <w:noProof/>
          <w:sz w:val="28"/>
        </w:rPr>
        <w:t xml:space="preserve"> </w:t>
      </w:r>
      <w:r w:rsidR="009A0014" w:rsidRPr="00625DC3">
        <w:rPr>
          <w:b/>
          <w:noProof/>
          <w:sz w:val="28"/>
        </w:rPr>
        <w:t>February, 2021</w:t>
      </w:r>
    </w:p>
    <w:p w14:paraId="3D0349AA" w14:textId="77777777" w:rsidR="00B81FC7" w:rsidRPr="00625DC3" w:rsidRDefault="00B81FC7" w:rsidP="00B81FC7">
      <w:pPr>
        <w:rPr>
          <w:bCs/>
        </w:rPr>
      </w:pPr>
      <w:r w:rsidRPr="00625DC3">
        <w:rPr>
          <w:b/>
        </w:rPr>
        <w:t>Source:</w:t>
      </w:r>
      <w:r w:rsidRPr="00625DC3">
        <w:rPr>
          <w:b/>
        </w:rPr>
        <w:tab/>
      </w:r>
      <w:r w:rsidR="00CC6B35" w:rsidRPr="00625DC3">
        <w:rPr>
          <w:b/>
        </w:rPr>
        <w:tab/>
      </w:r>
      <w:r w:rsidR="0038590F" w:rsidRPr="00625DC3">
        <w:t>Rohde &amp; Schwarz</w:t>
      </w:r>
    </w:p>
    <w:p w14:paraId="422DE63C" w14:textId="30FF0B8F" w:rsidR="00B81FC7" w:rsidRPr="00625DC3" w:rsidRDefault="00B81FC7" w:rsidP="008159B1">
      <w:pPr>
        <w:ind w:left="2160" w:hanging="2160"/>
      </w:pPr>
      <w:r w:rsidRPr="00625DC3">
        <w:rPr>
          <w:b/>
        </w:rPr>
        <w:t>Title:</w:t>
      </w:r>
      <w:r w:rsidRPr="00625DC3">
        <w:rPr>
          <w:b/>
        </w:rPr>
        <w:tab/>
      </w:r>
      <w:r w:rsidR="008A2863" w:rsidRPr="00625DC3">
        <w:t>NF based solutions and Enhancement of permitted methods</w:t>
      </w:r>
    </w:p>
    <w:p w14:paraId="75E65FB7" w14:textId="0F4B37C0" w:rsidR="00B81FC7" w:rsidRPr="00625DC3" w:rsidRDefault="00B81FC7" w:rsidP="00B81FC7">
      <w:pPr>
        <w:rPr>
          <w:bCs/>
          <w:highlight w:val="yellow"/>
          <w:lang w:eastAsia="ja-JP"/>
        </w:rPr>
      </w:pPr>
      <w:r w:rsidRPr="00625DC3">
        <w:rPr>
          <w:b/>
        </w:rPr>
        <w:t>Agenda Item:</w:t>
      </w:r>
      <w:r w:rsidRPr="00625DC3">
        <w:tab/>
      </w:r>
      <w:r w:rsidR="00CC6B35" w:rsidRPr="00625DC3">
        <w:tab/>
      </w:r>
      <w:r w:rsidR="00FE3F33" w:rsidRPr="00FD44E9">
        <w:t>1</w:t>
      </w:r>
      <w:r w:rsidR="00FD44E9" w:rsidRPr="00FD44E9">
        <w:t>2.1.2</w:t>
      </w:r>
    </w:p>
    <w:p w14:paraId="21F2DA1B" w14:textId="710ED335" w:rsidR="00B81FC7" w:rsidRPr="00625DC3" w:rsidRDefault="00B81FC7" w:rsidP="00B81FC7">
      <w:pPr>
        <w:rPr>
          <w:sz w:val="18"/>
          <w:szCs w:val="18"/>
        </w:rPr>
      </w:pPr>
      <w:r w:rsidRPr="00625DC3">
        <w:rPr>
          <w:b/>
        </w:rPr>
        <w:t>Document for:</w:t>
      </w:r>
      <w:r w:rsidRPr="00625DC3">
        <w:tab/>
      </w:r>
      <w:r w:rsidR="007A3A96" w:rsidRPr="00625DC3">
        <w:t>Approval</w:t>
      </w:r>
    </w:p>
    <w:p w14:paraId="7CA60390" w14:textId="28706A59" w:rsidR="00B81FC7" w:rsidRPr="00625DC3" w:rsidRDefault="00B81FC7" w:rsidP="00B81FC7">
      <w:pPr>
        <w:pStyle w:val="Heading1"/>
        <w:rPr>
          <w:rFonts w:cs="Arial"/>
          <w:lang w:val="en-US"/>
        </w:rPr>
      </w:pPr>
      <w:r w:rsidRPr="00625DC3">
        <w:rPr>
          <w:rFonts w:cs="Arial"/>
          <w:lang w:val="en-US"/>
        </w:rPr>
        <w:t>Introduction</w:t>
      </w:r>
    </w:p>
    <w:p w14:paraId="2717BAA5" w14:textId="60461DD8" w:rsidR="0080596A" w:rsidRPr="00625DC3" w:rsidRDefault="0080596A" w:rsidP="008A1D35">
      <w:pPr>
        <w:rPr>
          <w:lang w:eastAsia="en-US"/>
        </w:rPr>
      </w:pPr>
      <w:r w:rsidRPr="00625DC3">
        <w:rPr>
          <w:lang w:eastAsia="en-US"/>
        </w:rPr>
        <w:t>According to the SID</w:t>
      </w:r>
      <w:r w:rsidR="00EC3B59" w:rsidRPr="00625DC3">
        <w:rPr>
          <w:lang w:eastAsia="en-US"/>
        </w:rPr>
        <w:t xml:space="preserve"> </w:t>
      </w:r>
      <w:r w:rsidR="00EC3B59" w:rsidRPr="00625DC3">
        <w:rPr>
          <w:lang w:eastAsia="en-US"/>
        </w:rPr>
        <w:fldChar w:fldCharType="begin"/>
      </w:r>
      <w:r w:rsidR="00EC3B59" w:rsidRPr="00625DC3">
        <w:rPr>
          <w:lang w:eastAsia="en-US"/>
        </w:rPr>
        <w:instrText xml:space="preserve"> REF _Ref54393070 \r \h </w:instrText>
      </w:r>
      <w:r w:rsidR="00453AA7" w:rsidRPr="00625DC3">
        <w:rPr>
          <w:lang w:eastAsia="en-US"/>
        </w:rPr>
        <w:instrText xml:space="preserve"> \* MERGEFORMAT </w:instrText>
      </w:r>
      <w:r w:rsidR="00EC3B59" w:rsidRPr="00625DC3">
        <w:rPr>
          <w:lang w:eastAsia="en-US"/>
        </w:rPr>
      </w:r>
      <w:r w:rsidR="00EC3B59" w:rsidRPr="00625DC3">
        <w:rPr>
          <w:lang w:eastAsia="en-US"/>
        </w:rPr>
        <w:fldChar w:fldCharType="separate"/>
      </w:r>
      <w:r w:rsidR="00FD44E9">
        <w:rPr>
          <w:lang w:eastAsia="en-US"/>
        </w:rPr>
        <w:t>[6]</w:t>
      </w:r>
      <w:r w:rsidR="00EC3B59" w:rsidRPr="00625DC3">
        <w:rPr>
          <w:lang w:eastAsia="en-US"/>
        </w:rPr>
        <w:fldChar w:fldCharType="end"/>
      </w:r>
      <w:r w:rsidR="00FA00F5" w:rsidRPr="00625DC3">
        <w:rPr>
          <w:lang w:eastAsia="en-US"/>
        </w:rPr>
        <w:t xml:space="preserve"> </w:t>
      </w:r>
      <w:r w:rsidR="008A1D35" w:rsidRPr="00625DC3">
        <w:rPr>
          <w:lang w:eastAsia="en-US"/>
        </w:rPr>
        <w:t xml:space="preserve">the first </w:t>
      </w:r>
      <w:r w:rsidRPr="00625DC3">
        <w:rPr>
          <w:lang w:eastAsia="en-US"/>
        </w:rPr>
        <w:t xml:space="preserve">objective is to improve the test methodology for high </w:t>
      </w:r>
      <w:r w:rsidR="008A1D35" w:rsidRPr="00625DC3">
        <w:rPr>
          <w:lang w:eastAsia="en-US"/>
        </w:rPr>
        <w:t>DL and low UL power test cases based on the feedback RAN5 provided in</w:t>
      </w:r>
      <w:r w:rsidR="00EC3B59" w:rsidRPr="00625DC3">
        <w:rPr>
          <w:lang w:eastAsia="en-US"/>
        </w:rPr>
        <w:t xml:space="preserve"> </w:t>
      </w:r>
      <w:r w:rsidR="00EC3B59" w:rsidRPr="00625DC3">
        <w:rPr>
          <w:lang w:eastAsia="en-US"/>
        </w:rPr>
        <w:fldChar w:fldCharType="begin"/>
      </w:r>
      <w:r w:rsidR="00EC3B59" w:rsidRPr="00625DC3">
        <w:rPr>
          <w:lang w:eastAsia="en-US"/>
        </w:rPr>
        <w:instrText xml:space="preserve"> REF _Ref47358424 \r \h </w:instrText>
      </w:r>
      <w:r w:rsidR="00453AA7" w:rsidRPr="00625DC3">
        <w:rPr>
          <w:lang w:eastAsia="en-US"/>
        </w:rPr>
        <w:instrText xml:space="preserve"> \* MERGEFORMAT </w:instrText>
      </w:r>
      <w:r w:rsidR="00EC3B59" w:rsidRPr="00625DC3">
        <w:rPr>
          <w:lang w:eastAsia="en-US"/>
        </w:rPr>
      </w:r>
      <w:r w:rsidR="00EC3B59" w:rsidRPr="00625DC3">
        <w:rPr>
          <w:lang w:eastAsia="en-US"/>
        </w:rPr>
        <w:fldChar w:fldCharType="separate"/>
      </w:r>
      <w:r w:rsidR="00FD44E9">
        <w:rPr>
          <w:lang w:eastAsia="en-US"/>
        </w:rPr>
        <w:t>[8]</w:t>
      </w:r>
      <w:r w:rsidR="00EC3B59" w:rsidRPr="00625DC3">
        <w:rPr>
          <w:lang w:eastAsia="en-US"/>
        </w:rPr>
        <w:fldChar w:fldCharType="end"/>
      </w:r>
      <w:r w:rsidR="00FA00F5" w:rsidRPr="00625DC3">
        <w:rPr>
          <w:lang w:eastAsia="en-US"/>
        </w:rPr>
        <w:t xml:space="preserve"> </w:t>
      </w:r>
      <w:r w:rsidR="008A1D35" w:rsidRPr="00625DC3">
        <w:rPr>
          <w:lang w:eastAsia="en-US"/>
        </w:rPr>
        <w:t>declaring testability issues on some of the core requirements in TS 38.101-2</w:t>
      </w:r>
      <w:r w:rsidR="00EC3B59" w:rsidRPr="00625DC3">
        <w:rPr>
          <w:lang w:eastAsia="en-US"/>
        </w:rPr>
        <w:t xml:space="preserve"> </w:t>
      </w:r>
      <w:r w:rsidR="00EC3B59" w:rsidRPr="00625DC3">
        <w:rPr>
          <w:lang w:eastAsia="en-US"/>
        </w:rPr>
        <w:fldChar w:fldCharType="begin"/>
      </w:r>
      <w:r w:rsidR="00EC3B59" w:rsidRPr="00625DC3">
        <w:rPr>
          <w:lang w:eastAsia="en-US"/>
        </w:rPr>
        <w:instrText xml:space="preserve"> REF _Ref47358555 \r \h </w:instrText>
      </w:r>
      <w:r w:rsidR="00453AA7" w:rsidRPr="00625DC3">
        <w:rPr>
          <w:lang w:eastAsia="en-US"/>
        </w:rPr>
        <w:instrText xml:space="preserve"> \* MERGEFORMAT </w:instrText>
      </w:r>
      <w:r w:rsidR="00EC3B59" w:rsidRPr="00625DC3">
        <w:rPr>
          <w:lang w:eastAsia="en-US"/>
        </w:rPr>
      </w:r>
      <w:r w:rsidR="00EC3B59" w:rsidRPr="00625DC3">
        <w:rPr>
          <w:lang w:eastAsia="en-US"/>
        </w:rPr>
        <w:fldChar w:fldCharType="separate"/>
      </w:r>
      <w:r w:rsidR="00FD44E9">
        <w:rPr>
          <w:lang w:eastAsia="en-US"/>
        </w:rPr>
        <w:t>[9]</w:t>
      </w:r>
      <w:r w:rsidR="00EC3B59" w:rsidRPr="00625DC3">
        <w:rPr>
          <w:lang w:eastAsia="en-US"/>
        </w:rPr>
        <w:fldChar w:fldCharType="end"/>
      </w:r>
      <w:r w:rsidR="008A1D35" w:rsidRPr="00625DC3">
        <w:rPr>
          <w:lang w:eastAsia="en-US"/>
        </w:rPr>
        <w:t>.</w:t>
      </w:r>
    </w:p>
    <w:p w14:paraId="57E6A810" w14:textId="28C2107C" w:rsidR="00AC75F5" w:rsidRPr="00625DC3" w:rsidRDefault="00AC75F5" w:rsidP="0080596A">
      <w:pPr>
        <w:rPr>
          <w:lang w:eastAsia="en-US"/>
        </w:rPr>
      </w:pPr>
      <w:r w:rsidRPr="00625DC3">
        <w:rPr>
          <w:lang w:eastAsia="en-US"/>
        </w:rPr>
        <w:t>In this contribution we present our views and proposal for this first objective.</w:t>
      </w:r>
      <w:r w:rsidR="008E2B55" w:rsidRPr="00625DC3">
        <w:rPr>
          <w:lang w:eastAsia="en-US"/>
        </w:rPr>
        <w:t xml:space="preserve"> </w:t>
      </w:r>
    </w:p>
    <w:p w14:paraId="071396A4" w14:textId="1CEE132A" w:rsidR="00FB46B3" w:rsidRPr="00625DC3" w:rsidRDefault="001B2012" w:rsidP="000A3FCB">
      <w:pPr>
        <w:pStyle w:val="Heading1"/>
        <w:rPr>
          <w:rFonts w:cs="Arial"/>
          <w:lang w:val="en-US"/>
        </w:rPr>
      </w:pPr>
      <w:bookmarkStart w:id="0" w:name="OLE_LINK10"/>
      <w:bookmarkStart w:id="1" w:name="OLE_LINK11"/>
      <w:r w:rsidRPr="00625DC3">
        <w:rPr>
          <w:rFonts w:cs="Arial"/>
          <w:lang w:val="en-US"/>
        </w:rPr>
        <w:t>NF based solutions</w:t>
      </w:r>
    </w:p>
    <w:p w14:paraId="2AE396C0" w14:textId="6A521CB4" w:rsidR="00605C5A" w:rsidRPr="00625DC3" w:rsidRDefault="00605C5A" w:rsidP="008A2863">
      <w:pPr>
        <w:jc w:val="both"/>
      </w:pPr>
      <w:r w:rsidRPr="00625DC3">
        <w:t>As discussed during last meeting, and support</w:t>
      </w:r>
      <w:r w:rsidR="006F46BE" w:rsidRPr="00625DC3">
        <w:t>ed</w:t>
      </w:r>
      <w:r w:rsidRPr="00625DC3">
        <w:t xml:space="preserve"> by the simulation</w:t>
      </w:r>
      <w:r w:rsidR="006F46BE" w:rsidRPr="00625DC3">
        <w:t xml:space="preserve"> results</w:t>
      </w:r>
      <w:r w:rsidRPr="00625DC3">
        <w:t xml:space="preserve"> for beam management sensitivity in NF</w:t>
      </w:r>
      <w:r w:rsidR="006F46BE" w:rsidRPr="00625DC3">
        <w:t xml:space="preserve">, the </w:t>
      </w:r>
      <w:r w:rsidR="00FD44E9">
        <w:t xml:space="preserve">optimal </w:t>
      </w:r>
      <w:r w:rsidR="006F46BE" w:rsidRPr="00625DC3">
        <w:t xml:space="preserve">approach </w:t>
      </w:r>
      <w:r w:rsidR="00801234">
        <w:t xml:space="preserve">for NF based solutions is </w:t>
      </w:r>
      <w:r w:rsidR="00FD44E9">
        <w:t>the c</w:t>
      </w:r>
      <w:r w:rsidR="006F46BE" w:rsidRPr="00625DC3">
        <w:t xml:space="preserve">ombined far-field/near-field system where </w:t>
      </w:r>
      <w:proofErr w:type="gramStart"/>
      <w:r w:rsidR="006F46BE" w:rsidRPr="00625DC3">
        <w:t>be</w:t>
      </w:r>
      <w:bookmarkStart w:id="2" w:name="_GoBack"/>
      <w:bookmarkEnd w:id="2"/>
      <w:r w:rsidR="006F46BE" w:rsidRPr="00625DC3">
        <w:t>am</w:t>
      </w:r>
      <w:proofErr w:type="gramEnd"/>
      <w:r w:rsidR="006F46BE" w:rsidRPr="00625DC3">
        <w:t xml:space="preserve"> peak direction and UE </w:t>
      </w:r>
      <w:r w:rsidR="006503CF" w:rsidRPr="00625DC3">
        <w:t>B</w:t>
      </w:r>
      <w:r w:rsidR="006F46BE" w:rsidRPr="00625DC3">
        <w:t>eam</w:t>
      </w:r>
      <w:r w:rsidR="006503CF" w:rsidRPr="00625DC3">
        <w:t xml:space="preserve"> </w:t>
      </w:r>
      <w:r w:rsidR="006F46BE" w:rsidRPr="00625DC3">
        <w:t>lock function (UBF) activation are performed based on the far-field method and then test case procedures are performed based on the near-field method.</w:t>
      </w:r>
    </w:p>
    <w:p w14:paraId="3FF55557" w14:textId="21A55613" w:rsidR="00B948EC" w:rsidRPr="00625DC3" w:rsidRDefault="00B948EC" w:rsidP="008A2863">
      <w:pPr>
        <w:jc w:val="both"/>
        <w:rPr>
          <w:highlight w:val="yellow"/>
          <w:lang w:eastAsia="en-US"/>
        </w:rPr>
      </w:pPr>
      <w:r w:rsidRPr="00625DC3">
        <w:t>In this sense, two types of systems are currently under consideration</w:t>
      </w:r>
      <w:r w:rsidR="007B273D" w:rsidRPr="00625DC3">
        <w:t>:</w:t>
      </w:r>
      <w:r w:rsidRPr="00625DC3">
        <w:t xml:space="preserve"> </w:t>
      </w:r>
      <w:r w:rsidR="00A92773" w:rsidRPr="00625DC3">
        <w:t>CFFNF</w:t>
      </w:r>
      <w:r w:rsidRPr="00625DC3">
        <w:t xml:space="preserve"> and CFFDNF. The lat</w:t>
      </w:r>
      <w:r w:rsidR="0056375D" w:rsidRPr="00625DC3">
        <w:t>t</w:t>
      </w:r>
      <w:r w:rsidRPr="00625DC3">
        <w:t xml:space="preserve">er assumes that no transform is required for the NF measurements if the minimum measurement distance respects the </w:t>
      </w:r>
      <w:r w:rsidRPr="00625DC3">
        <w:rPr>
          <w:lang w:eastAsia="en-US"/>
        </w:rPr>
        <w:t>Derat Distance (</w:t>
      </w:r>
      <m:oMath>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De</m:t>
            </m:r>
          </m:sub>
        </m:sSub>
      </m:oMath>
      <w:r w:rsidRPr="00625DC3">
        <w:rPr>
          <w:lang w:eastAsia="en-US"/>
        </w:rPr>
        <w:t xml:space="preserve">) described in </w:t>
      </w:r>
      <w:r w:rsidR="00FD44E9">
        <w:rPr>
          <w:lang w:eastAsia="en-US"/>
        </w:rPr>
        <w:fldChar w:fldCharType="begin"/>
      </w:r>
      <w:r w:rsidR="00FD44E9">
        <w:rPr>
          <w:lang w:eastAsia="en-US"/>
        </w:rPr>
        <w:instrText xml:space="preserve"> REF _Ref61619988 \r \h </w:instrText>
      </w:r>
      <w:r w:rsidR="00FD44E9">
        <w:rPr>
          <w:lang w:eastAsia="en-US"/>
        </w:rPr>
      </w:r>
      <w:r w:rsidR="00FD44E9">
        <w:rPr>
          <w:lang w:eastAsia="en-US"/>
        </w:rPr>
        <w:fldChar w:fldCharType="separate"/>
      </w:r>
      <w:r w:rsidR="00FD44E9">
        <w:rPr>
          <w:lang w:eastAsia="en-US"/>
        </w:rPr>
        <w:t>[1]</w:t>
      </w:r>
      <w:r w:rsidR="00FD44E9">
        <w:rPr>
          <w:lang w:eastAsia="en-US"/>
        </w:rPr>
        <w:fldChar w:fldCharType="end"/>
      </w:r>
      <w:r w:rsidR="00FD44E9">
        <w:rPr>
          <w:lang w:eastAsia="en-US"/>
        </w:rPr>
        <w:fldChar w:fldCharType="begin"/>
      </w:r>
      <w:r w:rsidR="00FD44E9">
        <w:rPr>
          <w:lang w:eastAsia="en-US"/>
        </w:rPr>
        <w:instrText xml:space="preserve"> REF _Ref54393208 \r \h </w:instrText>
      </w:r>
      <w:r w:rsidR="00FD44E9">
        <w:rPr>
          <w:lang w:eastAsia="en-US"/>
        </w:rPr>
      </w:r>
      <w:r w:rsidR="00FD44E9">
        <w:rPr>
          <w:lang w:eastAsia="en-US"/>
        </w:rPr>
        <w:fldChar w:fldCharType="separate"/>
      </w:r>
      <w:r w:rsidR="00FD44E9">
        <w:rPr>
          <w:lang w:eastAsia="en-US"/>
        </w:rPr>
        <w:t>[11]</w:t>
      </w:r>
      <w:r w:rsidR="00FD44E9">
        <w:rPr>
          <w:lang w:eastAsia="en-US"/>
        </w:rPr>
        <w:fldChar w:fldCharType="end"/>
      </w:r>
      <w:r w:rsidR="00833AD4" w:rsidRPr="00625DC3">
        <w:rPr>
          <w:lang w:eastAsia="en-US"/>
        </w:rPr>
        <w:t>. T</w:t>
      </w:r>
      <w:r w:rsidRPr="00625DC3">
        <w:rPr>
          <w:lang w:eastAsia="en-US"/>
        </w:rPr>
        <w:t>his is supported by the TRP simulation results already included in the draft TR</w:t>
      </w:r>
      <w:r w:rsidR="00FD44E9">
        <w:rPr>
          <w:lang w:eastAsia="en-US"/>
        </w:rPr>
        <w:t xml:space="preserve"> </w:t>
      </w:r>
      <w:r w:rsidR="00FD44E9">
        <w:rPr>
          <w:lang w:eastAsia="en-US"/>
        </w:rPr>
        <w:fldChar w:fldCharType="begin"/>
      </w:r>
      <w:r w:rsidR="00FD44E9">
        <w:rPr>
          <w:lang w:eastAsia="en-US"/>
        </w:rPr>
        <w:instrText xml:space="preserve"> REF _Ref61620071 \r \h </w:instrText>
      </w:r>
      <w:r w:rsidR="00FD44E9">
        <w:rPr>
          <w:lang w:eastAsia="en-US"/>
        </w:rPr>
      </w:r>
      <w:r w:rsidR="00FD44E9">
        <w:rPr>
          <w:lang w:eastAsia="en-US"/>
        </w:rPr>
        <w:fldChar w:fldCharType="separate"/>
      </w:r>
      <w:r w:rsidR="00FD44E9">
        <w:rPr>
          <w:lang w:eastAsia="en-US"/>
        </w:rPr>
        <w:t>[3]</w:t>
      </w:r>
      <w:r w:rsidR="00FD44E9">
        <w:rPr>
          <w:lang w:eastAsia="en-US"/>
        </w:rPr>
        <w:fldChar w:fldCharType="end"/>
      </w:r>
      <w:r w:rsidR="004915D1" w:rsidRPr="00625DC3">
        <w:rPr>
          <w:lang w:eastAsia="en-US"/>
        </w:rPr>
        <w:t>:</w:t>
      </w:r>
    </w:p>
    <w:p w14:paraId="7400EBBB" w14:textId="5BA27EAC" w:rsidR="004915D1" w:rsidRPr="00625DC3" w:rsidRDefault="004915D1" w:rsidP="00E424DF">
      <w:pPr>
        <w:jc w:val="center"/>
      </w:pPr>
      <w:r w:rsidRPr="00625DC3">
        <w:rPr>
          <w:noProof/>
        </w:rPr>
        <mc:AlternateContent>
          <mc:Choice Requires="wps">
            <w:drawing>
              <wp:inline distT="0" distB="0" distL="0" distR="0" wp14:anchorId="03E26A26" wp14:editId="497C15F5">
                <wp:extent cx="5940000" cy="1404620"/>
                <wp:effectExtent l="0" t="0" r="2286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000" cy="1404620"/>
                        </a:xfrm>
                        <a:prstGeom prst="rect">
                          <a:avLst/>
                        </a:prstGeom>
                        <a:solidFill>
                          <a:srgbClr val="FFFFFF"/>
                        </a:solidFill>
                        <a:ln w="9525">
                          <a:solidFill>
                            <a:srgbClr val="000000"/>
                          </a:solidFill>
                          <a:miter lim="800000"/>
                          <a:headEnd/>
                          <a:tailEnd/>
                        </a:ln>
                      </wps:spPr>
                      <wps:txbx>
                        <w:txbxContent>
                          <w:p w14:paraId="2304E289" w14:textId="0C10EFF1" w:rsidR="004915D1" w:rsidRPr="004915D1" w:rsidRDefault="004915D1" w:rsidP="004915D1">
                            <w:pPr>
                              <w:rPr>
                                <w:sz w:val="20"/>
                              </w:rPr>
                            </w:pPr>
                            <w:r w:rsidRPr="004915D1">
                              <w:rPr>
                                <w:sz w:val="20"/>
                              </w:rPr>
                              <w:t>Table 5.1.2.2-3 below summarizes the impact of the approaches with and without offset correction on TRP MU.</w:t>
                            </w:r>
                          </w:p>
                          <w:p w14:paraId="21ECA643" w14:textId="77777777" w:rsidR="004915D1" w:rsidRPr="004915D1" w:rsidRDefault="004915D1" w:rsidP="004915D1">
                            <w:pPr>
                              <w:pStyle w:val="TH"/>
                              <w:rPr>
                                <w:sz w:val="18"/>
                              </w:rPr>
                            </w:pPr>
                            <w:r w:rsidRPr="004915D1">
                              <w:rPr>
                                <w:sz w:val="18"/>
                              </w:rPr>
                              <w:t>Table 5.1.2.2-3: Impact of TRP measurement with and without offset correction on MU</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1440"/>
                            </w:tblGrid>
                            <w:tr w:rsidR="004915D1" w:rsidRPr="004915D1" w14:paraId="00E605FC" w14:textId="77777777" w:rsidTr="003E3C2A">
                              <w:trPr>
                                <w:trHeight w:val="225"/>
                                <w:jc w:val="center"/>
                              </w:trPr>
                              <w:tc>
                                <w:tcPr>
                                  <w:tcW w:w="1440" w:type="dxa"/>
                                  <w:vMerge w:val="restart"/>
                                  <w:tcBorders>
                                    <w:top w:val="single" w:sz="4" w:space="0" w:color="auto"/>
                                    <w:left w:val="single" w:sz="4" w:space="0" w:color="auto"/>
                                    <w:right w:val="single" w:sz="4" w:space="0" w:color="auto"/>
                                  </w:tcBorders>
                                </w:tcPr>
                                <w:p w14:paraId="0EB30E84" w14:textId="77777777" w:rsidR="004915D1" w:rsidRPr="004915D1" w:rsidRDefault="004915D1" w:rsidP="004915D1">
                                  <w:pPr>
                                    <w:pStyle w:val="TAH"/>
                                    <w:rPr>
                                      <w:sz w:val="16"/>
                                    </w:rPr>
                                  </w:pPr>
                                  <w:r w:rsidRPr="004915D1">
                                    <w:rPr>
                                      <w:sz w:val="16"/>
                                    </w:rPr>
                                    <w:t>Range Length (cm)</w:t>
                                  </w:r>
                                </w:p>
                              </w:tc>
                              <w:tc>
                                <w:tcPr>
                                  <w:tcW w:w="1440" w:type="dxa"/>
                                  <w:gridSpan w:val="2"/>
                                  <w:tcBorders>
                                    <w:top w:val="single" w:sz="4" w:space="0" w:color="auto"/>
                                    <w:left w:val="single" w:sz="4" w:space="0" w:color="auto"/>
                                    <w:bottom w:val="single" w:sz="4" w:space="0" w:color="auto"/>
                                    <w:right w:val="single" w:sz="4" w:space="0" w:color="auto"/>
                                  </w:tcBorders>
                                </w:tcPr>
                                <w:p w14:paraId="06409DF2" w14:textId="77777777" w:rsidR="004915D1" w:rsidRPr="004915D1" w:rsidRDefault="004915D1" w:rsidP="004915D1">
                                  <w:pPr>
                                    <w:pStyle w:val="TAH"/>
                                    <w:rPr>
                                      <w:sz w:val="16"/>
                                    </w:rPr>
                                  </w:pPr>
                                  <w:r w:rsidRPr="004915D1">
                                    <w:rPr>
                                      <w:sz w:val="16"/>
                                    </w:rPr>
                                    <w:t>With Offset Correction</w:t>
                                  </w:r>
                                </w:p>
                              </w:tc>
                              <w:tc>
                                <w:tcPr>
                                  <w:tcW w:w="1440" w:type="dxa"/>
                                  <w:gridSpan w:val="2"/>
                                  <w:tcBorders>
                                    <w:top w:val="single" w:sz="4" w:space="0" w:color="auto"/>
                                    <w:left w:val="single" w:sz="4" w:space="0" w:color="auto"/>
                                    <w:bottom w:val="single" w:sz="4" w:space="0" w:color="auto"/>
                                    <w:right w:val="single" w:sz="4" w:space="0" w:color="auto"/>
                                  </w:tcBorders>
                                </w:tcPr>
                                <w:p w14:paraId="77F80508" w14:textId="77777777" w:rsidR="004915D1" w:rsidRPr="004915D1" w:rsidRDefault="004915D1" w:rsidP="004915D1">
                                  <w:pPr>
                                    <w:pStyle w:val="TAH"/>
                                    <w:rPr>
                                      <w:sz w:val="16"/>
                                    </w:rPr>
                                  </w:pPr>
                                  <w:r w:rsidRPr="004915D1">
                                    <w:rPr>
                                      <w:sz w:val="16"/>
                                    </w:rPr>
                                    <w:t>Without Offset Correction</w:t>
                                  </w:r>
                                </w:p>
                              </w:tc>
                            </w:tr>
                            <w:tr w:rsidR="004915D1" w:rsidRPr="004915D1" w14:paraId="0E983EEA" w14:textId="77777777" w:rsidTr="003E3C2A">
                              <w:trPr>
                                <w:trHeight w:val="225"/>
                                <w:jc w:val="center"/>
                              </w:trPr>
                              <w:tc>
                                <w:tcPr>
                                  <w:tcW w:w="1440" w:type="dxa"/>
                                  <w:vMerge/>
                                  <w:tcBorders>
                                    <w:left w:val="single" w:sz="4" w:space="0" w:color="auto"/>
                                    <w:bottom w:val="single" w:sz="4" w:space="0" w:color="auto"/>
                                    <w:right w:val="single" w:sz="4" w:space="0" w:color="auto"/>
                                  </w:tcBorders>
                                </w:tcPr>
                                <w:p w14:paraId="1380549D" w14:textId="77777777" w:rsidR="004915D1" w:rsidRPr="004915D1" w:rsidRDefault="004915D1" w:rsidP="004915D1">
                                  <w:pPr>
                                    <w:pStyle w:val="TAH"/>
                                    <w:rPr>
                                      <w:sz w:val="16"/>
                                    </w:rPr>
                                  </w:pPr>
                                </w:p>
                              </w:tc>
                              <w:tc>
                                <w:tcPr>
                                  <w:tcW w:w="1440" w:type="dxa"/>
                                  <w:tcBorders>
                                    <w:top w:val="single" w:sz="4" w:space="0" w:color="auto"/>
                                    <w:left w:val="single" w:sz="4" w:space="0" w:color="auto"/>
                                    <w:bottom w:val="single" w:sz="4" w:space="0" w:color="auto"/>
                                    <w:right w:val="single" w:sz="4" w:space="0" w:color="auto"/>
                                  </w:tcBorders>
                                </w:tcPr>
                                <w:p w14:paraId="3D3ACA20" w14:textId="77777777" w:rsidR="004915D1" w:rsidRPr="004915D1" w:rsidRDefault="004915D1" w:rsidP="004915D1">
                                  <w:pPr>
                                    <w:pStyle w:val="TAH"/>
                                    <w:rPr>
                                      <w:sz w:val="16"/>
                                    </w:rPr>
                                  </w:pPr>
                                  <w:r w:rsidRPr="004915D1">
                                    <w:rPr>
                                      <w:sz w:val="16"/>
                                    </w:rPr>
                                    <w:t>Mean TRP Error (dB)</w:t>
                                  </w:r>
                                </w:p>
                              </w:tc>
                              <w:tc>
                                <w:tcPr>
                                  <w:tcW w:w="1440" w:type="dxa"/>
                                  <w:tcBorders>
                                    <w:top w:val="single" w:sz="4" w:space="0" w:color="auto"/>
                                    <w:left w:val="single" w:sz="4" w:space="0" w:color="auto"/>
                                    <w:bottom w:val="single" w:sz="4" w:space="0" w:color="auto"/>
                                    <w:right w:val="single" w:sz="4" w:space="0" w:color="auto"/>
                                  </w:tcBorders>
                                </w:tcPr>
                                <w:p w14:paraId="136910B9" w14:textId="77777777" w:rsidR="004915D1" w:rsidRPr="004915D1" w:rsidRDefault="004915D1" w:rsidP="004915D1">
                                  <w:pPr>
                                    <w:pStyle w:val="TAH"/>
                                    <w:rPr>
                                      <w:sz w:val="16"/>
                                    </w:rPr>
                                  </w:pPr>
                                  <w:r w:rsidRPr="004915D1">
                                    <w:rPr>
                                      <w:sz w:val="16"/>
                                    </w:rPr>
                                    <w:t>TRP Std. Dev. (dB)</w:t>
                                  </w:r>
                                </w:p>
                              </w:tc>
                              <w:tc>
                                <w:tcPr>
                                  <w:tcW w:w="1440" w:type="dxa"/>
                                  <w:tcBorders>
                                    <w:top w:val="single" w:sz="4" w:space="0" w:color="auto"/>
                                    <w:left w:val="single" w:sz="4" w:space="0" w:color="auto"/>
                                    <w:bottom w:val="single" w:sz="4" w:space="0" w:color="auto"/>
                                    <w:right w:val="single" w:sz="4" w:space="0" w:color="auto"/>
                                  </w:tcBorders>
                                </w:tcPr>
                                <w:p w14:paraId="40B331F8" w14:textId="77777777" w:rsidR="004915D1" w:rsidRPr="004915D1" w:rsidRDefault="004915D1" w:rsidP="004915D1">
                                  <w:pPr>
                                    <w:pStyle w:val="TAH"/>
                                    <w:rPr>
                                      <w:sz w:val="16"/>
                                    </w:rPr>
                                  </w:pPr>
                                  <w:r w:rsidRPr="004915D1">
                                    <w:rPr>
                                      <w:sz w:val="16"/>
                                    </w:rPr>
                                    <w:t>Mean TRP Error (dB)</w:t>
                                  </w:r>
                                </w:p>
                              </w:tc>
                              <w:tc>
                                <w:tcPr>
                                  <w:tcW w:w="1440" w:type="dxa"/>
                                  <w:tcBorders>
                                    <w:top w:val="single" w:sz="4" w:space="0" w:color="auto"/>
                                    <w:left w:val="single" w:sz="4" w:space="0" w:color="auto"/>
                                    <w:bottom w:val="single" w:sz="4" w:space="0" w:color="auto"/>
                                    <w:right w:val="single" w:sz="4" w:space="0" w:color="auto"/>
                                  </w:tcBorders>
                                </w:tcPr>
                                <w:p w14:paraId="3590C9BE" w14:textId="77777777" w:rsidR="004915D1" w:rsidRPr="004915D1" w:rsidRDefault="004915D1" w:rsidP="004915D1">
                                  <w:pPr>
                                    <w:pStyle w:val="TAH"/>
                                    <w:rPr>
                                      <w:sz w:val="16"/>
                                    </w:rPr>
                                  </w:pPr>
                                  <w:r w:rsidRPr="004915D1">
                                    <w:rPr>
                                      <w:sz w:val="16"/>
                                    </w:rPr>
                                    <w:t>TRP Std. Dev. (dB)</w:t>
                                  </w:r>
                                </w:p>
                              </w:tc>
                            </w:tr>
                            <w:tr w:rsidR="004915D1" w:rsidRPr="004915D1" w14:paraId="465B35D4"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01B25607" w14:textId="77777777" w:rsidR="004915D1" w:rsidRPr="004915D1" w:rsidRDefault="004915D1" w:rsidP="004915D1">
                                  <w:pPr>
                                    <w:pStyle w:val="TAR"/>
                                    <w:rPr>
                                      <w:sz w:val="16"/>
                                    </w:rPr>
                                  </w:pPr>
                                  <w:r w:rsidRPr="004915D1">
                                    <w:rPr>
                                      <w:sz w:val="16"/>
                                    </w:rPr>
                                    <w:t>20</w:t>
                                  </w:r>
                                </w:p>
                              </w:tc>
                              <w:tc>
                                <w:tcPr>
                                  <w:tcW w:w="1440" w:type="dxa"/>
                                  <w:tcBorders>
                                    <w:top w:val="single" w:sz="4" w:space="0" w:color="auto"/>
                                    <w:left w:val="single" w:sz="4" w:space="0" w:color="auto"/>
                                    <w:bottom w:val="single" w:sz="4" w:space="0" w:color="auto"/>
                                    <w:right w:val="single" w:sz="4" w:space="0" w:color="auto"/>
                                  </w:tcBorders>
                                </w:tcPr>
                                <w:p w14:paraId="319AF4CE" w14:textId="77777777" w:rsidR="004915D1" w:rsidRPr="004915D1" w:rsidRDefault="004915D1" w:rsidP="004915D1">
                                  <w:pPr>
                                    <w:pStyle w:val="TAR"/>
                                    <w:rPr>
                                      <w:sz w:val="16"/>
                                    </w:rPr>
                                  </w:pPr>
                                  <w:r w:rsidRPr="004915D1">
                                    <w:rPr>
                                      <w:sz w:val="16"/>
                                    </w:rPr>
                                    <w:t>0.02</w:t>
                                  </w:r>
                                </w:p>
                              </w:tc>
                              <w:tc>
                                <w:tcPr>
                                  <w:tcW w:w="1440" w:type="dxa"/>
                                  <w:tcBorders>
                                    <w:top w:val="single" w:sz="4" w:space="0" w:color="auto"/>
                                    <w:left w:val="single" w:sz="4" w:space="0" w:color="auto"/>
                                    <w:bottom w:val="single" w:sz="4" w:space="0" w:color="auto"/>
                                    <w:right w:val="single" w:sz="4" w:space="0" w:color="auto"/>
                                  </w:tcBorders>
                                </w:tcPr>
                                <w:p w14:paraId="20AE4766" w14:textId="77777777" w:rsidR="004915D1" w:rsidRPr="004915D1" w:rsidRDefault="004915D1" w:rsidP="004915D1">
                                  <w:pPr>
                                    <w:pStyle w:val="TAR"/>
                                    <w:rPr>
                                      <w:sz w:val="16"/>
                                    </w:rPr>
                                  </w:pPr>
                                  <w:r w:rsidRPr="004915D1">
                                    <w:rPr>
                                      <w:sz w:val="16"/>
                                    </w:rPr>
                                    <w:t>0.13</w:t>
                                  </w:r>
                                </w:p>
                              </w:tc>
                              <w:tc>
                                <w:tcPr>
                                  <w:tcW w:w="1440" w:type="dxa"/>
                                  <w:tcBorders>
                                    <w:top w:val="single" w:sz="4" w:space="0" w:color="auto"/>
                                    <w:left w:val="single" w:sz="4" w:space="0" w:color="auto"/>
                                    <w:bottom w:val="single" w:sz="4" w:space="0" w:color="auto"/>
                                    <w:right w:val="single" w:sz="4" w:space="0" w:color="auto"/>
                                  </w:tcBorders>
                                </w:tcPr>
                                <w:p w14:paraId="58F5E640" w14:textId="77777777" w:rsidR="004915D1" w:rsidRPr="004915D1" w:rsidRDefault="004915D1" w:rsidP="004915D1">
                                  <w:pPr>
                                    <w:pStyle w:val="TAR"/>
                                    <w:rPr>
                                      <w:sz w:val="16"/>
                                    </w:rPr>
                                  </w:pPr>
                                  <w:r w:rsidRPr="004915D1">
                                    <w:rPr>
                                      <w:sz w:val="16"/>
                                    </w:rPr>
                                    <w:t>0.40</w:t>
                                  </w:r>
                                </w:p>
                              </w:tc>
                              <w:tc>
                                <w:tcPr>
                                  <w:tcW w:w="1440" w:type="dxa"/>
                                  <w:tcBorders>
                                    <w:top w:val="single" w:sz="4" w:space="0" w:color="auto"/>
                                    <w:left w:val="single" w:sz="4" w:space="0" w:color="auto"/>
                                    <w:bottom w:val="single" w:sz="4" w:space="0" w:color="auto"/>
                                    <w:right w:val="single" w:sz="4" w:space="0" w:color="auto"/>
                                  </w:tcBorders>
                                </w:tcPr>
                                <w:p w14:paraId="6C8F090D" w14:textId="77777777" w:rsidR="004915D1" w:rsidRPr="004915D1" w:rsidRDefault="004915D1" w:rsidP="004915D1">
                                  <w:pPr>
                                    <w:pStyle w:val="TAR"/>
                                    <w:rPr>
                                      <w:sz w:val="16"/>
                                    </w:rPr>
                                  </w:pPr>
                                  <w:r w:rsidRPr="004915D1">
                                    <w:rPr>
                                      <w:sz w:val="16"/>
                                    </w:rPr>
                                    <w:t>0.26</w:t>
                                  </w:r>
                                </w:p>
                              </w:tc>
                            </w:tr>
                            <w:tr w:rsidR="004915D1" w:rsidRPr="004915D1" w14:paraId="646E4CF8"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342CD477" w14:textId="77777777" w:rsidR="004915D1" w:rsidRPr="004915D1" w:rsidRDefault="004915D1" w:rsidP="004915D1">
                                  <w:pPr>
                                    <w:pStyle w:val="TAR"/>
                                    <w:rPr>
                                      <w:sz w:val="16"/>
                                    </w:rPr>
                                  </w:pPr>
                                  <w:r w:rsidRPr="004915D1">
                                    <w:rPr>
                                      <w:sz w:val="16"/>
                                    </w:rPr>
                                    <w:t>25</w:t>
                                  </w:r>
                                </w:p>
                              </w:tc>
                              <w:tc>
                                <w:tcPr>
                                  <w:tcW w:w="1440" w:type="dxa"/>
                                  <w:tcBorders>
                                    <w:top w:val="single" w:sz="4" w:space="0" w:color="auto"/>
                                    <w:left w:val="single" w:sz="4" w:space="0" w:color="auto"/>
                                    <w:bottom w:val="single" w:sz="4" w:space="0" w:color="auto"/>
                                    <w:right w:val="single" w:sz="4" w:space="0" w:color="auto"/>
                                  </w:tcBorders>
                                </w:tcPr>
                                <w:p w14:paraId="36DFB9E4" w14:textId="77777777" w:rsidR="004915D1" w:rsidRPr="004915D1" w:rsidRDefault="004915D1" w:rsidP="004915D1">
                                  <w:pPr>
                                    <w:pStyle w:val="TAR"/>
                                    <w:rPr>
                                      <w:sz w:val="16"/>
                                    </w:rPr>
                                  </w:pPr>
                                  <w:r w:rsidRPr="004915D1">
                                    <w:rPr>
                                      <w:sz w:val="16"/>
                                    </w:rPr>
                                    <w:t>0.03</w:t>
                                  </w:r>
                                </w:p>
                              </w:tc>
                              <w:tc>
                                <w:tcPr>
                                  <w:tcW w:w="1440" w:type="dxa"/>
                                  <w:tcBorders>
                                    <w:top w:val="single" w:sz="4" w:space="0" w:color="auto"/>
                                    <w:left w:val="single" w:sz="4" w:space="0" w:color="auto"/>
                                    <w:bottom w:val="single" w:sz="4" w:space="0" w:color="auto"/>
                                    <w:right w:val="single" w:sz="4" w:space="0" w:color="auto"/>
                                  </w:tcBorders>
                                </w:tcPr>
                                <w:p w14:paraId="3FEB1F71" w14:textId="77777777" w:rsidR="004915D1" w:rsidRPr="004915D1" w:rsidRDefault="004915D1" w:rsidP="004915D1">
                                  <w:pPr>
                                    <w:pStyle w:val="TAR"/>
                                    <w:rPr>
                                      <w:sz w:val="16"/>
                                    </w:rPr>
                                  </w:pPr>
                                  <w:r w:rsidRPr="004915D1">
                                    <w:rPr>
                                      <w:sz w:val="16"/>
                                    </w:rPr>
                                    <w:t>0.06</w:t>
                                  </w:r>
                                </w:p>
                              </w:tc>
                              <w:tc>
                                <w:tcPr>
                                  <w:tcW w:w="1440" w:type="dxa"/>
                                  <w:tcBorders>
                                    <w:top w:val="single" w:sz="4" w:space="0" w:color="auto"/>
                                    <w:left w:val="single" w:sz="4" w:space="0" w:color="auto"/>
                                    <w:bottom w:val="single" w:sz="4" w:space="0" w:color="auto"/>
                                    <w:right w:val="single" w:sz="4" w:space="0" w:color="auto"/>
                                  </w:tcBorders>
                                </w:tcPr>
                                <w:p w14:paraId="3A22140F" w14:textId="77777777" w:rsidR="004915D1" w:rsidRPr="004915D1" w:rsidRDefault="004915D1" w:rsidP="004915D1">
                                  <w:pPr>
                                    <w:pStyle w:val="TAR"/>
                                    <w:rPr>
                                      <w:sz w:val="16"/>
                                    </w:rPr>
                                  </w:pPr>
                                  <w:r w:rsidRPr="004915D1">
                                    <w:rPr>
                                      <w:sz w:val="16"/>
                                    </w:rPr>
                                    <w:t>0.24</w:t>
                                  </w:r>
                                </w:p>
                              </w:tc>
                              <w:tc>
                                <w:tcPr>
                                  <w:tcW w:w="1440" w:type="dxa"/>
                                  <w:tcBorders>
                                    <w:top w:val="single" w:sz="4" w:space="0" w:color="auto"/>
                                    <w:left w:val="single" w:sz="4" w:space="0" w:color="auto"/>
                                    <w:bottom w:val="single" w:sz="4" w:space="0" w:color="auto"/>
                                    <w:right w:val="single" w:sz="4" w:space="0" w:color="auto"/>
                                  </w:tcBorders>
                                </w:tcPr>
                                <w:p w14:paraId="48684D67" w14:textId="77777777" w:rsidR="004915D1" w:rsidRPr="004915D1" w:rsidRDefault="004915D1" w:rsidP="004915D1">
                                  <w:pPr>
                                    <w:pStyle w:val="TAR"/>
                                    <w:rPr>
                                      <w:sz w:val="16"/>
                                    </w:rPr>
                                  </w:pPr>
                                  <w:r w:rsidRPr="004915D1">
                                    <w:rPr>
                                      <w:sz w:val="16"/>
                                    </w:rPr>
                                    <w:t>0.15</w:t>
                                  </w:r>
                                </w:p>
                              </w:tc>
                            </w:tr>
                            <w:tr w:rsidR="004915D1" w:rsidRPr="004915D1" w14:paraId="55543685"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768BBD27" w14:textId="77777777" w:rsidR="004915D1" w:rsidRPr="004915D1" w:rsidRDefault="004915D1" w:rsidP="004915D1">
                                  <w:pPr>
                                    <w:pStyle w:val="TAR"/>
                                    <w:rPr>
                                      <w:sz w:val="16"/>
                                    </w:rPr>
                                  </w:pPr>
                                  <w:r w:rsidRPr="004915D1">
                                    <w:rPr>
                                      <w:sz w:val="16"/>
                                    </w:rPr>
                                    <w:t>28</w:t>
                                  </w:r>
                                </w:p>
                              </w:tc>
                              <w:tc>
                                <w:tcPr>
                                  <w:tcW w:w="1440" w:type="dxa"/>
                                  <w:tcBorders>
                                    <w:top w:val="single" w:sz="4" w:space="0" w:color="auto"/>
                                    <w:left w:val="single" w:sz="4" w:space="0" w:color="auto"/>
                                    <w:bottom w:val="single" w:sz="4" w:space="0" w:color="auto"/>
                                    <w:right w:val="single" w:sz="4" w:space="0" w:color="auto"/>
                                  </w:tcBorders>
                                </w:tcPr>
                                <w:p w14:paraId="69E4730F" w14:textId="77777777" w:rsidR="004915D1" w:rsidRPr="004915D1" w:rsidRDefault="004915D1" w:rsidP="004915D1">
                                  <w:pPr>
                                    <w:pStyle w:val="TAR"/>
                                    <w:rPr>
                                      <w:sz w:val="16"/>
                                    </w:rPr>
                                  </w:pPr>
                                  <w:r w:rsidRPr="004915D1">
                                    <w:rPr>
                                      <w:sz w:val="16"/>
                                    </w:rPr>
                                    <w:t>0.03</w:t>
                                  </w:r>
                                </w:p>
                              </w:tc>
                              <w:tc>
                                <w:tcPr>
                                  <w:tcW w:w="1440" w:type="dxa"/>
                                  <w:tcBorders>
                                    <w:top w:val="single" w:sz="4" w:space="0" w:color="auto"/>
                                    <w:left w:val="single" w:sz="4" w:space="0" w:color="auto"/>
                                    <w:bottom w:val="single" w:sz="4" w:space="0" w:color="auto"/>
                                    <w:right w:val="single" w:sz="4" w:space="0" w:color="auto"/>
                                  </w:tcBorders>
                                </w:tcPr>
                                <w:p w14:paraId="7C1EE3E2" w14:textId="77777777" w:rsidR="004915D1" w:rsidRPr="004915D1" w:rsidRDefault="004915D1" w:rsidP="004915D1">
                                  <w:pPr>
                                    <w:pStyle w:val="TAR"/>
                                    <w:rPr>
                                      <w:sz w:val="16"/>
                                    </w:rPr>
                                  </w:pPr>
                                  <w:r w:rsidRPr="004915D1">
                                    <w:rPr>
                                      <w:sz w:val="16"/>
                                    </w:rPr>
                                    <w:t>0.04</w:t>
                                  </w:r>
                                </w:p>
                              </w:tc>
                              <w:tc>
                                <w:tcPr>
                                  <w:tcW w:w="1440" w:type="dxa"/>
                                  <w:tcBorders>
                                    <w:top w:val="single" w:sz="4" w:space="0" w:color="auto"/>
                                    <w:left w:val="single" w:sz="4" w:space="0" w:color="auto"/>
                                    <w:bottom w:val="single" w:sz="4" w:space="0" w:color="auto"/>
                                    <w:right w:val="single" w:sz="4" w:space="0" w:color="auto"/>
                                  </w:tcBorders>
                                </w:tcPr>
                                <w:p w14:paraId="48194259" w14:textId="77777777" w:rsidR="004915D1" w:rsidRPr="004915D1" w:rsidRDefault="004915D1" w:rsidP="004915D1">
                                  <w:pPr>
                                    <w:pStyle w:val="TAR"/>
                                    <w:rPr>
                                      <w:sz w:val="16"/>
                                    </w:rPr>
                                  </w:pPr>
                                  <w:r w:rsidRPr="004915D1">
                                    <w:rPr>
                                      <w:sz w:val="16"/>
                                    </w:rPr>
                                    <w:t>0.19</w:t>
                                  </w:r>
                                </w:p>
                              </w:tc>
                              <w:tc>
                                <w:tcPr>
                                  <w:tcW w:w="1440" w:type="dxa"/>
                                  <w:tcBorders>
                                    <w:top w:val="single" w:sz="4" w:space="0" w:color="auto"/>
                                    <w:left w:val="single" w:sz="4" w:space="0" w:color="auto"/>
                                    <w:bottom w:val="single" w:sz="4" w:space="0" w:color="auto"/>
                                    <w:right w:val="single" w:sz="4" w:space="0" w:color="auto"/>
                                  </w:tcBorders>
                                </w:tcPr>
                                <w:p w14:paraId="0C1323E1" w14:textId="77777777" w:rsidR="004915D1" w:rsidRPr="004915D1" w:rsidRDefault="004915D1" w:rsidP="004915D1">
                                  <w:pPr>
                                    <w:pStyle w:val="TAR"/>
                                    <w:rPr>
                                      <w:sz w:val="16"/>
                                    </w:rPr>
                                  </w:pPr>
                                  <w:r w:rsidRPr="004915D1">
                                    <w:rPr>
                                      <w:sz w:val="16"/>
                                    </w:rPr>
                                    <w:t>0.11</w:t>
                                  </w:r>
                                </w:p>
                              </w:tc>
                            </w:tr>
                            <w:tr w:rsidR="004915D1" w:rsidRPr="004915D1" w14:paraId="426184FA"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1ABC669C" w14:textId="77777777" w:rsidR="004915D1" w:rsidRPr="004915D1" w:rsidRDefault="004915D1" w:rsidP="004915D1">
                                  <w:pPr>
                                    <w:pStyle w:val="TAR"/>
                                    <w:rPr>
                                      <w:sz w:val="16"/>
                                    </w:rPr>
                                  </w:pPr>
                                  <w:r w:rsidRPr="004915D1">
                                    <w:rPr>
                                      <w:sz w:val="16"/>
                                    </w:rPr>
                                    <w:t>32</w:t>
                                  </w:r>
                                </w:p>
                              </w:tc>
                              <w:tc>
                                <w:tcPr>
                                  <w:tcW w:w="1440" w:type="dxa"/>
                                  <w:tcBorders>
                                    <w:top w:val="single" w:sz="4" w:space="0" w:color="auto"/>
                                    <w:left w:val="single" w:sz="4" w:space="0" w:color="auto"/>
                                    <w:bottom w:val="single" w:sz="4" w:space="0" w:color="auto"/>
                                    <w:right w:val="single" w:sz="4" w:space="0" w:color="auto"/>
                                  </w:tcBorders>
                                </w:tcPr>
                                <w:p w14:paraId="48B91D6D" w14:textId="77777777" w:rsidR="004915D1" w:rsidRPr="004915D1" w:rsidRDefault="004915D1" w:rsidP="004915D1">
                                  <w:pPr>
                                    <w:pStyle w:val="TAR"/>
                                    <w:rPr>
                                      <w:sz w:val="16"/>
                                    </w:rPr>
                                  </w:pPr>
                                  <w:r w:rsidRPr="004915D1">
                                    <w:rPr>
                                      <w:sz w:val="16"/>
                                    </w:rPr>
                                    <w:t>0.03</w:t>
                                  </w:r>
                                </w:p>
                              </w:tc>
                              <w:tc>
                                <w:tcPr>
                                  <w:tcW w:w="1440" w:type="dxa"/>
                                  <w:tcBorders>
                                    <w:top w:val="single" w:sz="4" w:space="0" w:color="auto"/>
                                    <w:left w:val="single" w:sz="4" w:space="0" w:color="auto"/>
                                    <w:bottom w:val="single" w:sz="4" w:space="0" w:color="auto"/>
                                    <w:right w:val="single" w:sz="4" w:space="0" w:color="auto"/>
                                  </w:tcBorders>
                                </w:tcPr>
                                <w:p w14:paraId="00AAC5A1" w14:textId="77777777" w:rsidR="004915D1" w:rsidRPr="004915D1" w:rsidRDefault="004915D1" w:rsidP="004915D1">
                                  <w:pPr>
                                    <w:pStyle w:val="TAR"/>
                                    <w:rPr>
                                      <w:sz w:val="16"/>
                                    </w:rPr>
                                  </w:pPr>
                                  <w:r w:rsidRPr="004915D1">
                                    <w:rPr>
                                      <w:sz w:val="16"/>
                                    </w:rPr>
                                    <w:t>0.02</w:t>
                                  </w:r>
                                </w:p>
                              </w:tc>
                              <w:tc>
                                <w:tcPr>
                                  <w:tcW w:w="1440" w:type="dxa"/>
                                  <w:tcBorders>
                                    <w:top w:val="single" w:sz="4" w:space="0" w:color="auto"/>
                                    <w:left w:val="single" w:sz="4" w:space="0" w:color="auto"/>
                                    <w:bottom w:val="single" w:sz="4" w:space="0" w:color="auto"/>
                                    <w:right w:val="single" w:sz="4" w:space="0" w:color="auto"/>
                                  </w:tcBorders>
                                </w:tcPr>
                                <w:p w14:paraId="326C5B99" w14:textId="77777777" w:rsidR="004915D1" w:rsidRPr="004915D1" w:rsidRDefault="004915D1" w:rsidP="004915D1">
                                  <w:pPr>
                                    <w:pStyle w:val="TAR"/>
                                    <w:rPr>
                                      <w:sz w:val="16"/>
                                    </w:rPr>
                                  </w:pPr>
                                  <w:r w:rsidRPr="004915D1">
                                    <w:rPr>
                                      <w:sz w:val="16"/>
                                    </w:rPr>
                                    <w:t>0.14</w:t>
                                  </w:r>
                                </w:p>
                              </w:tc>
                              <w:tc>
                                <w:tcPr>
                                  <w:tcW w:w="1440" w:type="dxa"/>
                                  <w:tcBorders>
                                    <w:top w:val="single" w:sz="4" w:space="0" w:color="auto"/>
                                    <w:left w:val="single" w:sz="4" w:space="0" w:color="auto"/>
                                    <w:bottom w:val="single" w:sz="4" w:space="0" w:color="auto"/>
                                    <w:right w:val="single" w:sz="4" w:space="0" w:color="auto"/>
                                  </w:tcBorders>
                                </w:tcPr>
                                <w:p w14:paraId="0202D993" w14:textId="77777777" w:rsidR="004915D1" w:rsidRPr="004915D1" w:rsidRDefault="004915D1" w:rsidP="004915D1">
                                  <w:pPr>
                                    <w:pStyle w:val="TAR"/>
                                    <w:rPr>
                                      <w:sz w:val="16"/>
                                    </w:rPr>
                                  </w:pPr>
                                  <w:r w:rsidRPr="004915D1">
                                    <w:rPr>
                                      <w:sz w:val="16"/>
                                    </w:rPr>
                                    <w:t>0.08</w:t>
                                  </w:r>
                                </w:p>
                              </w:tc>
                            </w:tr>
                            <w:tr w:rsidR="004915D1" w:rsidRPr="004915D1" w14:paraId="736C8957"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32373F3B" w14:textId="77777777" w:rsidR="004915D1" w:rsidRPr="004915D1" w:rsidRDefault="004915D1" w:rsidP="004915D1">
                                  <w:pPr>
                                    <w:pStyle w:val="TAR"/>
                                    <w:rPr>
                                      <w:sz w:val="16"/>
                                    </w:rPr>
                                  </w:pPr>
                                  <w:r w:rsidRPr="004915D1">
                                    <w:rPr>
                                      <w:sz w:val="16"/>
                                    </w:rPr>
                                    <w:t>43</w:t>
                                  </w:r>
                                </w:p>
                              </w:tc>
                              <w:tc>
                                <w:tcPr>
                                  <w:tcW w:w="1440" w:type="dxa"/>
                                  <w:tcBorders>
                                    <w:top w:val="single" w:sz="4" w:space="0" w:color="auto"/>
                                    <w:left w:val="single" w:sz="4" w:space="0" w:color="auto"/>
                                    <w:bottom w:val="single" w:sz="4" w:space="0" w:color="auto"/>
                                    <w:right w:val="single" w:sz="4" w:space="0" w:color="auto"/>
                                  </w:tcBorders>
                                </w:tcPr>
                                <w:p w14:paraId="0C818969" w14:textId="77777777" w:rsidR="004915D1" w:rsidRPr="004915D1" w:rsidRDefault="004915D1" w:rsidP="004915D1">
                                  <w:pPr>
                                    <w:pStyle w:val="TAR"/>
                                    <w:rPr>
                                      <w:sz w:val="16"/>
                                    </w:rPr>
                                  </w:pPr>
                                  <w:r w:rsidRPr="004915D1">
                                    <w:rPr>
                                      <w:sz w:val="16"/>
                                    </w:rPr>
                                    <w:t>0.03</w:t>
                                  </w:r>
                                </w:p>
                              </w:tc>
                              <w:tc>
                                <w:tcPr>
                                  <w:tcW w:w="1440" w:type="dxa"/>
                                  <w:tcBorders>
                                    <w:top w:val="single" w:sz="4" w:space="0" w:color="auto"/>
                                    <w:left w:val="single" w:sz="4" w:space="0" w:color="auto"/>
                                    <w:bottom w:val="single" w:sz="4" w:space="0" w:color="auto"/>
                                    <w:right w:val="single" w:sz="4" w:space="0" w:color="auto"/>
                                  </w:tcBorders>
                                </w:tcPr>
                                <w:p w14:paraId="608145DA" w14:textId="77777777" w:rsidR="004915D1" w:rsidRPr="004915D1" w:rsidRDefault="004915D1" w:rsidP="004915D1">
                                  <w:pPr>
                                    <w:pStyle w:val="TAR"/>
                                    <w:rPr>
                                      <w:sz w:val="16"/>
                                    </w:rPr>
                                  </w:pPr>
                                  <w:r w:rsidRPr="004915D1">
                                    <w:rPr>
                                      <w:sz w:val="16"/>
                                    </w:rPr>
                                    <w:t>0.02</w:t>
                                  </w:r>
                                </w:p>
                              </w:tc>
                              <w:tc>
                                <w:tcPr>
                                  <w:tcW w:w="1440" w:type="dxa"/>
                                  <w:tcBorders>
                                    <w:top w:val="single" w:sz="4" w:space="0" w:color="auto"/>
                                    <w:left w:val="single" w:sz="4" w:space="0" w:color="auto"/>
                                    <w:bottom w:val="single" w:sz="4" w:space="0" w:color="auto"/>
                                    <w:right w:val="single" w:sz="4" w:space="0" w:color="auto"/>
                                  </w:tcBorders>
                                </w:tcPr>
                                <w:p w14:paraId="5A61ABB0" w14:textId="77777777" w:rsidR="004915D1" w:rsidRPr="004915D1" w:rsidRDefault="004915D1" w:rsidP="004915D1">
                                  <w:pPr>
                                    <w:pStyle w:val="TAR"/>
                                    <w:rPr>
                                      <w:sz w:val="16"/>
                                    </w:rPr>
                                  </w:pPr>
                                  <w:r w:rsidRPr="004915D1">
                                    <w:rPr>
                                      <w:sz w:val="16"/>
                                    </w:rPr>
                                    <w:t>0.08</w:t>
                                  </w:r>
                                </w:p>
                              </w:tc>
                              <w:tc>
                                <w:tcPr>
                                  <w:tcW w:w="1440" w:type="dxa"/>
                                  <w:tcBorders>
                                    <w:top w:val="single" w:sz="4" w:space="0" w:color="auto"/>
                                    <w:left w:val="single" w:sz="4" w:space="0" w:color="auto"/>
                                    <w:bottom w:val="single" w:sz="4" w:space="0" w:color="auto"/>
                                    <w:right w:val="single" w:sz="4" w:space="0" w:color="auto"/>
                                  </w:tcBorders>
                                </w:tcPr>
                                <w:p w14:paraId="70046390" w14:textId="77777777" w:rsidR="004915D1" w:rsidRPr="004915D1" w:rsidRDefault="004915D1" w:rsidP="004915D1">
                                  <w:pPr>
                                    <w:pStyle w:val="TAR"/>
                                    <w:rPr>
                                      <w:sz w:val="16"/>
                                    </w:rPr>
                                  </w:pPr>
                                  <w:r w:rsidRPr="004915D1">
                                    <w:rPr>
                                      <w:sz w:val="16"/>
                                    </w:rPr>
                                    <w:t>0.04</w:t>
                                  </w:r>
                                </w:p>
                              </w:tc>
                            </w:tr>
                            <w:tr w:rsidR="004915D1" w:rsidRPr="004915D1" w14:paraId="746F80D6"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25DDBC87" w14:textId="77777777" w:rsidR="004915D1" w:rsidRPr="004915D1" w:rsidRDefault="004915D1" w:rsidP="004915D1">
                                  <w:pPr>
                                    <w:pStyle w:val="TAR"/>
                                    <w:rPr>
                                      <w:sz w:val="16"/>
                                    </w:rPr>
                                  </w:pPr>
                                  <w:r w:rsidRPr="004915D1">
                                    <w:rPr>
                                      <w:sz w:val="16"/>
                                    </w:rPr>
                                    <w:t>100</w:t>
                                  </w:r>
                                </w:p>
                              </w:tc>
                              <w:tc>
                                <w:tcPr>
                                  <w:tcW w:w="1440" w:type="dxa"/>
                                  <w:tcBorders>
                                    <w:top w:val="single" w:sz="4" w:space="0" w:color="auto"/>
                                    <w:left w:val="single" w:sz="4" w:space="0" w:color="auto"/>
                                    <w:bottom w:val="single" w:sz="4" w:space="0" w:color="auto"/>
                                    <w:right w:val="single" w:sz="4" w:space="0" w:color="auto"/>
                                  </w:tcBorders>
                                </w:tcPr>
                                <w:p w14:paraId="46964C80" w14:textId="77777777" w:rsidR="004915D1" w:rsidRPr="004915D1" w:rsidRDefault="004915D1" w:rsidP="004915D1">
                                  <w:pPr>
                                    <w:pStyle w:val="TAR"/>
                                    <w:rPr>
                                      <w:sz w:val="16"/>
                                    </w:rPr>
                                  </w:pPr>
                                  <w:r w:rsidRPr="004915D1">
                                    <w:rPr>
                                      <w:sz w:val="16"/>
                                    </w:rPr>
                                    <w:t>0.04</w:t>
                                  </w:r>
                                </w:p>
                              </w:tc>
                              <w:tc>
                                <w:tcPr>
                                  <w:tcW w:w="1440" w:type="dxa"/>
                                  <w:tcBorders>
                                    <w:top w:val="single" w:sz="4" w:space="0" w:color="auto"/>
                                    <w:left w:val="single" w:sz="4" w:space="0" w:color="auto"/>
                                    <w:bottom w:val="single" w:sz="4" w:space="0" w:color="auto"/>
                                    <w:right w:val="single" w:sz="4" w:space="0" w:color="auto"/>
                                  </w:tcBorders>
                                </w:tcPr>
                                <w:p w14:paraId="0F01B2F4" w14:textId="77777777" w:rsidR="004915D1" w:rsidRPr="004915D1" w:rsidRDefault="004915D1" w:rsidP="004915D1">
                                  <w:pPr>
                                    <w:pStyle w:val="TAR"/>
                                    <w:rPr>
                                      <w:sz w:val="16"/>
                                    </w:rPr>
                                  </w:pPr>
                                  <w:r w:rsidRPr="004915D1">
                                    <w:rPr>
                                      <w:sz w:val="16"/>
                                    </w:rPr>
                                    <w:t>0.02</w:t>
                                  </w:r>
                                </w:p>
                              </w:tc>
                              <w:tc>
                                <w:tcPr>
                                  <w:tcW w:w="1440" w:type="dxa"/>
                                  <w:tcBorders>
                                    <w:top w:val="single" w:sz="4" w:space="0" w:color="auto"/>
                                    <w:left w:val="single" w:sz="4" w:space="0" w:color="auto"/>
                                    <w:bottom w:val="single" w:sz="4" w:space="0" w:color="auto"/>
                                    <w:right w:val="single" w:sz="4" w:space="0" w:color="auto"/>
                                  </w:tcBorders>
                                </w:tcPr>
                                <w:p w14:paraId="4F3AF60F" w14:textId="77777777" w:rsidR="004915D1" w:rsidRPr="004915D1" w:rsidRDefault="004915D1" w:rsidP="004915D1">
                                  <w:pPr>
                                    <w:pStyle w:val="TAR"/>
                                    <w:rPr>
                                      <w:sz w:val="16"/>
                                    </w:rPr>
                                  </w:pPr>
                                  <w:r w:rsidRPr="004915D1">
                                    <w:rPr>
                                      <w:sz w:val="16"/>
                                    </w:rPr>
                                    <w:t>0.01</w:t>
                                  </w:r>
                                </w:p>
                              </w:tc>
                              <w:tc>
                                <w:tcPr>
                                  <w:tcW w:w="1440" w:type="dxa"/>
                                  <w:tcBorders>
                                    <w:top w:val="single" w:sz="4" w:space="0" w:color="auto"/>
                                    <w:left w:val="single" w:sz="4" w:space="0" w:color="auto"/>
                                    <w:bottom w:val="single" w:sz="4" w:space="0" w:color="auto"/>
                                    <w:right w:val="single" w:sz="4" w:space="0" w:color="auto"/>
                                  </w:tcBorders>
                                </w:tcPr>
                                <w:p w14:paraId="23FE78DD" w14:textId="77777777" w:rsidR="004915D1" w:rsidRPr="004915D1" w:rsidRDefault="004915D1" w:rsidP="004915D1">
                                  <w:pPr>
                                    <w:pStyle w:val="TAR"/>
                                    <w:rPr>
                                      <w:sz w:val="16"/>
                                    </w:rPr>
                                  </w:pPr>
                                  <w:r w:rsidRPr="004915D1">
                                    <w:rPr>
                                      <w:sz w:val="16"/>
                                    </w:rPr>
                                    <w:t>0.01</w:t>
                                  </w:r>
                                </w:p>
                              </w:tc>
                            </w:tr>
                          </w:tbl>
                          <w:p w14:paraId="66EE3635" w14:textId="7FFF9C02" w:rsidR="004915D1" w:rsidRPr="004915D1" w:rsidRDefault="004915D1">
                            <w:pPr>
                              <w:rPr>
                                <w:sz w:val="20"/>
                              </w:rPr>
                            </w:pPr>
                          </w:p>
                        </w:txbxContent>
                      </wps:txbx>
                      <wps:bodyPr rot="0" vert="horz" wrap="square" lIns="91440" tIns="45720" rIns="91440" bIns="45720" anchor="t" anchorCtr="0">
                        <a:spAutoFit/>
                      </wps:bodyPr>
                    </wps:wsp>
                  </a:graphicData>
                </a:graphic>
              </wp:inline>
            </w:drawing>
          </mc:Choice>
          <mc:Fallback>
            <w:pict>
              <v:shapetype w14:anchorId="03E26A26" id="_x0000_t202" coordsize="21600,21600" o:spt="202" path="m,l,21600r21600,l21600,xe">
                <v:stroke joinstyle="miter"/>
                <v:path gradientshapeok="t" o:connecttype="rect"/>
              </v:shapetype>
              <v:shape id="Text Box 2" o:spid="_x0000_s1026" type="#_x0000_t202" style="width:46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">
                <v:textbox style="mso-fit-shape-to-text:t">
                  <w:txbxContent>
                    <w:p w14:paraId="2304E289" w14:textId="0C10EFF1" w:rsidR="004915D1" w:rsidRPr="004915D1" w:rsidRDefault="004915D1" w:rsidP="004915D1">
                      <w:pPr>
                        <w:rPr>
                          <w:sz w:val="20"/>
                        </w:rPr>
                      </w:pPr>
                      <w:r w:rsidRPr="004915D1">
                        <w:rPr>
                          <w:sz w:val="20"/>
                        </w:rPr>
                        <w:t>Table 5.1.2.2-3 below summarizes the impact of the approaches with and without offset correction on TRP MU.</w:t>
                      </w:r>
                    </w:p>
                    <w:p w14:paraId="21ECA643" w14:textId="77777777" w:rsidR="004915D1" w:rsidRPr="004915D1" w:rsidRDefault="004915D1" w:rsidP="004915D1">
                      <w:pPr>
                        <w:pStyle w:val="TH"/>
                        <w:rPr>
                          <w:sz w:val="18"/>
                        </w:rPr>
                      </w:pPr>
                      <w:r w:rsidRPr="004915D1">
                        <w:rPr>
                          <w:sz w:val="18"/>
                        </w:rPr>
                        <w:t>Table 5.1.2.2-3: Impact of TRP measurement with and without offset correction on MU</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1440"/>
                      </w:tblGrid>
                      <w:tr w:rsidR="004915D1" w:rsidRPr="004915D1" w14:paraId="00E605FC" w14:textId="77777777" w:rsidTr="003E3C2A">
                        <w:trPr>
                          <w:trHeight w:val="225"/>
                          <w:jc w:val="center"/>
                        </w:trPr>
                        <w:tc>
                          <w:tcPr>
                            <w:tcW w:w="1440" w:type="dxa"/>
                            <w:vMerge w:val="restart"/>
                            <w:tcBorders>
                              <w:top w:val="single" w:sz="4" w:space="0" w:color="auto"/>
                              <w:left w:val="single" w:sz="4" w:space="0" w:color="auto"/>
                              <w:right w:val="single" w:sz="4" w:space="0" w:color="auto"/>
                            </w:tcBorders>
                          </w:tcPr>
                          <w:p w14:paraId="0EB30E84" w14:textId="77777777" w:rsidR="004915D1" w:rsidRPr="004915D1" w:rsidRDefault="004915D1" w:rsidP="004915D1">
                            <w:pPr>
                              <w:pStyle w:val="TAH"/>
                              <w:rPr>
                                <w:sz w:val="16"/>
                              </w:rPr>
                            </w:pPr>
                            <w:r w:rsidRPr="004915D1">
                              <w:rPr>
                                <w:sz w:val="16"/>
                              </w:rPr>
                              <w:t>Range Length (cm)</w:t>
                            </w:r>
                          </w:p>
                        </w:tc>
                        <w:tc>
                          <w:tcPr>
                            <w:tcW w:w="1440" w:type="dxa"/>
                            <w:gridSpan w:val="2"/>
                            <w:tcBorders>
                              <w:top w:val="single" w:sz="4" w:space="0" w:color="auto"/>
                              <w:left w:val="single" w:sz="4" w:space="0" w:color="auto"/>
                              <w:bottom w:val="single" w:sz="4" w:space="0" w:color="auto"/>
                              <w:right w:val="single" w:sz="4" w:space="0" w:color="auto"/>
                            </w:tcBorders>
                          </w:tcPr>
                          <w:p w14:paraId="06409DF2" w14:textId="77777777" w:rsidR="004915D1" w:rsidRPr="004915D1" w:rsidRDefault="004915D1" w:rsidP="004915D1">
                            <w:pPr>
                              <w:pStyle w:val="TAH"/>
                              <w:rPr>
                                <w:sz w:val="16"/>
                              </w:rPr>
                            </w:pPr>
                            <w:r w:rsidRPr="004915D1">
                              <w:rPr>
                                <w:sz w:val="16"/>
                              </w:rPr>
                              <w:t>With Offset Correction</w:t>
                            </w:r>
                          </w:p>
                        </w:tc>
                        <w:tc>
                          <w:tcPr>
                            <w:tcW w:w="1440" w:type="dxa"/>
                            <w:gridSpan w:val="2"/>
                            <w:tcBorders>
                              <w:top w:val="single" w:sz="4" w:space="0" w:color="auto"/>
                              <w:left w:val="single" w:sz="4" w:space="0" w:color="auto"/>
                              <w:bottom w:val="single" w:sz="4" w:space="0" w:color="auto"/>
                              <w:right w:val="single" w:sz="4" w:space="0" w:color="auto"/>
                            </w:tcBorders>
                          </w:tcPr>
                          <w:p w14:paraId="77F80508" w14:textId="77777777" w:rsidR="004915D1" w:rsidRPr="004915D1" w:rsidRDefault="004915D1" w:rsidP="004915D1">
                            <w:pPr>
                              <w:pStyle w:val="TAH"/>
                              <w:rPr>
                                <w:sz w:val="16"/>
                              </w:rPr>
                            </w:pPr>
                            <w:r w:rsidRPr="004915D1">
                              <w:rPr>
                                <w:sz w:val="16"/>
                              </w:rPr>
                              <w:t>Without Offset Correction</w:t>
                            </w:r>
                          </w:p>
                        </w:tc>
                      </w:tr>
                      <w:tr w:rsidR="004915D1" w:rsidRPr="004915D1" w14:paraId="0E983EEA" w14:textId="77777777" w:rsidTr="003E3C2A">
                        <w:trPr>
                          <w:trHeight w:val="225"/>
                          <w:jc w:val="center"/>
                        </w:trPr>
                        <w:tc>
                          <w:tcPr>
                            <w:tcW w:w="1440" w:type="dxa"/>
                            <w:vMerge/>
                            <w:tcBorders>
                              <w:left w:val="single" w:sz="4" w:space="0" w:color="auto"/>
                              <w:bottom w:val="single" w:sz="4" w:space="0" w:color="auto"/>
                              <w:right w:val="single" w:sz="4" w:space="0" w:color="auto"/>
                            </w:tcBorders>
                          </w:tcPr>
                          <w:p w14:paraId="1380549D" w14:textId="77777777" w:rsidR="004915D1" w:rsidRPr="004915D1" w:rsidRDefault="004915D1" w:rsidP="004915D1">
                            <w:pPr>
                              <w:pStyle w:val="TAH"/>
                              <w:rPr>
                                <w:sz w:val="16"/>
                              </w:rPr>
                            </w:pPr>
                          </w:p>
                        </w:tc>
                        <w:tc>
                          <w:tcPr>
                            <w:tcW w:w="1440" w:type="dxa"/>
                            <w:tcBorders>
                              <w:top w:val="single" w:sz="4" w:space="0" w:color="auto"/>
                              <w:left w:val="single" w:sz="4" w:space="0" w:color="auto"/>
                              <w:bottom w:val="single" w:sz="4" w:space="0" w:color="auto"/>
                              <w:right w:val="single" w:sz="4" w:space="0" w:color="auto"/>
                            </w:tcBorders>
                          </w:tcPr>
                          <w:p w14:paraId="3D3ACA20" w14:textId="77777777" w:rsidR="004915D1" w:rsidRPr="004915D1" w:rsidRDefault="004915D1" w:rsidP="004915D1">
                            <w:pPr>
                              <w:pStyle w:val="TAH"/>
                              <w:rPr>
                                <w:sz w:val="16"/>
                              </w:rPr>
                            </w:pPr>
                            <w:r w:rsidRPr="004915D1">
                              <w:rPr>
                                <w:sz w:val="16"/>
                              </w:rPr>
                              <w:t>Mean TRP Error (dB)</w:t>
                            </w:r>
                          </w:p>
                        </w:tc>
                        <w:tc>
                          <w:tcPr>
                            <w:tcW w:w="1440" w:type="dxa"/>
                            <w:tcBorders>
                              <w:top w:val="single" w:sz="4" w:space="0" w:color="auto"/>
                              <w:left w:val="single" w:sz="4" w:space="0" w:color="auto"/>
                              <w:bottom w:val="single" w:sz="4" w:space="0" w:color="auto"/>
                              <w:right w:val="single" w:sz="4" w:space="0" w:color="auto"/>
                            </w:tcBorders>
                          </w:tcPr>
                          <w:p w14:paraId="136910B9" w14:textId="77777777" w:rsidR="004915D1" w:rsidRPr="004915D1" w:rsidRDefault="004915D1" w:rsidP="004915D1">
                            <w:pPr>
                              <w:pStyle w:val="TAH"/>
                              <w:rPr>
                                <w:sz w:val="16"/>
                              </w:rPr>
                            </w:pPr>
                            <w:r w:rsidRPr="004915D1">
                              <w:rPr>
                                <w:sz w:val="16"/>
                              </w:rPr>
                              <w:t>TRP Std. Dev. (dB)</w:t>
                            </w:r>
                          </w:p>
                        </w:tc>
                        <w:tc>
                          <w:tcPr>
                            <w:tcW w:w="1440" w:type="dxa"/>
                            <w:tcBorders>
                              <w:top w:val="single" w:sz="4" w:space="0" w:color="auto"/>
                              <w:left w:val="single" w:sz="4" w:space="0" w:color="auto"/>
                              <w:bottom w:val="single" w:sz="4" w:space="0" w:color="auto"/>
                              <w:right w:val="single" w:sz="4" w:space="0" w:color="auto"/>
                            </w:tcBorders>
                          </w:tcPr>
                          <w:p w14:paraId="40B331F8" w14:textId="77777777" w:rsidR="004915D1" w:rsidRPr="004915D1" w:rsidRDefault="004915D1" w:rsidP="004915D1">
                            <w:pPr>
                              <w:pStyle w:val="TAH"/>
                              <w:rPr>
                                <w:sz w:val="16"/>
                              </w:rPr>
                            </w:pPr>
                            <w:r w:rsidRPr="004915D1">
                              <w:rPr>
                                <w:sz w:val="16"/>
                              </w:rPr>
                              <w:t>Mean TRP Error (dB)</w:t>
                            </w:r>
                          </w:p>
                        </w:tc>
                        <w:tc>
                          <w:tcPr>
                            <w:tcW w:w="1440" w:type="dxa"/>
                            <w:tcBorders>
                              <w:top w:val="single" w:sz="4" w:space="0" w:color="auto"/>
                              <w:left w:val="single" w:sz="4" w:space="0" w:color="auto"/>
                              <w:bottom w:val="single" w:sz="4" w:space="0" w:color="auto"/>
                              <w:right w:val="single" w:sz="4" w:space="0" w:color="auto"/>
                            </w:tcBorders>
                          </w:tcPr>
                          <w:p w14:paraId="3590C9BE" w14:textId="77777777" w:rsidR="004915D1" w:rsidRPr="004915D1" w:rsidRDefault="004915D1" w:rsidP="004915D1">
                            <w:pPr>
                              <w:pStyle w:val="TAH"/>
                              <w:rPr>
                                <w:sz w:val="16"/>
                              </w:rPr>
                            </w:pPr>
                            <w:r w:rsidRPr="004915D1">
                              <w:rPr>
                                <w:sz w:val="16"/>
                              </w:rPr>
                              <w:t>TRP Std. Dev. (dB)</w:t>
                            </w:r>
                          </w:p>
                        </w:tc>
                      </w:tr>
                      <w:tr w:rsidR="004915D1" w:rsidRPr="004915D1" w14:paraId="465B35D4"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01B25607" w14:textId="77777777" w:rsidR="004915D1" w:rsidRPr="004915D1" w:rsidRDefault="004915D1" w:rsidP="004915D1">
                            <w:pPr>
                              <w:pStyle w:val="TAR"/>
                              <w:rPr>
                                <w:sz w:val="16"/>
                              </w:rPr>
                            </w:pPr>
                            <w:r w:rsidRPr="004915D1">
                              <w:rPr>
                                <w:sz w:val="16"/>
                              </w:rPr>
                              <w:t>20</w:t>
                            </w:r>
                          </w:p>
                        </w:tc>
                        <w:tc>
                          <w:tcPr>
                            <w:tcW w:w="1440" w:type="dxa"/>
                            <w:tcBorders>
                              <w:top w:val="single" w:sz="4" w:space="0" w:color="auto"/>
                              <w:left w:val="single" w:sz="4" w:space="0" w:color="auto"/>
                              <w:bottom w:val="single" w:sz="4" w:space="0" w:color="auto"/>
                              <w:right w:val="single" w:sz="4" w:space="0" w:color="auto"/>
                            </w:tcBorders>
                          </w:tcPr>
                          <w:p w14:paraId="319AF4CE" w14:textId="77777777" w:rsidR="004915D1" w:rsidRPr="004915D1" w:rsidRDefault="004915D1" w:rsidP="004915D1">
                            <w:pPr>
                              <w:pStyle w:val="TAR"/>
                              <w:rPr>
                                <w:sz w:val="16"/>
                              </w:rPr>
                            </w:pPr>
                            <w:r w:rsidRPr="004915D1">
                              <w:rPr>
                                <w:sz w:val="16"/>
                              </w:rPr>
                              <w:t>0.02</w:t>
                            </w:r>
                          </w:p>
                        </w:tc>
                        <w:tc>
                          <w:tcPr>
                            <w:tcW w:w="1440" w:type="dxa"/>
                            <w:tcBorders>
                              <w:top w:val="single" w:sz="4" w:space="0" w:color="auto"/>
                              <w:left w:val="single" w:sz="4" w:space="0" w:color="auto"/>
                              <w:bottom w:val="single" w:sz="4" w:space="0" w:color="auto"/>
                              <w:right w:val="single" w:sz="4" w:space="0" w:color="auto"/>
                            </w:tcBorders>
                          </w:tcPr>
                          <w:p w14:paraId="20AE4766" w14:textId="77777777" w:rsidR="004915D1" w:rsidRPr="004915D1" w:rsidRDefault="004915D1" w:rsidP="004915D1">
                            <w:pPr>
                              <w:pStyle w:val="TAR"/>
                              <w:rPr>
                                <w:sz w:val="16"/>
                              </w:rPr>
                            </w:pPr>
                            <w:r w:rsidRPr="004915D1">
                              <w:rPr>
                                <w:sz w:val="16"/>
                              </w:rPr>
                              <w:t>0.13</w:t>
                            </w:r>
                          </w:p>
                        </w:tc>
                        <w:tc>
                          <w:tcPr>
                            <w:tcW w:w="1440" w:type="dxa"/>
                            <w:tcBorders>
                              <w:top w:val="single" w:sz="4" w:space="0" w:color="auto"/>
                              <w:left w:val="single" w:sz="4" w:space="0" w:color="auto"/>
                              <w:bottom w:val="single" w:sz="4" w:space="0" w:color="auto"/>
                              <w:right w:val="single" w:sz="4" w:space="0" w:color="auto"/>
                            </w:tcBorders>
                          </w:tcPr>
                          <w:p w14:paraId="58F5E640" w14:textId="77777777" w:rsidR="004915D1" w:rsidRPr="004915D1" w:rsidRDefault="004915D1" w:rsidP="004915D1">
                            <w:pPr>
                              <w:pStyle w:val="TAR"/>
                              <w:rPr>
                                <w:sz w:val="16"/>
                              </w:rPr>
                            </w:pPr>
                            <w:r w:rsidRPr="004915D1">
                              <w:rPr>
                                <w:sz w:val="16"/>
                              </w:rPr>
                              <w:t>0.40</w:t>
                            </w:r>
                          </w:p>
                        </w:tc>
                        <w:tc>
                          <w:tcPr>
                            <w:tcW w:w="1440" w:type="dxa"/>
                            <w:tcBorders>
                              <w:top w:val="single" w:sz="4" w:space="0" w:color="auto"/>
                              <w:left w:val="single" w:sz="4" w:space="0" w:color="auto"/>
                              <w:bottom w:val="single" w:sz="4" w:space="0" w:color="auto"/>
                              <w:right w:val="single" w:sz="4" w:space="0" w:color="auto"/>
                            </w:tcBorders>
                          </w:tcPr>
                          <w:p w14:paraId="6C8F090D" w14:textId="77777777" w:rsidR="004915D1" w:rsidRPr="004915D1" w:rsidRDefault="004915D1" w:rsidP="004915D1">
                            <w:pPr>
                              <w:pStyle w:val="TAR"/>
                              <w:rPr>
                                <w:sz w:val="16"/>
                              </w:rPr>
                            </w:pPr>
                            <w:r w:rsidRPr="004915D1">
                              <w:rPr>
                                <w:sz w:val="16"/>
                              </w:rPr>
                              <w:t>0.26</w:t>
                            </w:r>
                          </w:p>
                        </w:tc>
                      </w:tr>
                      <w:tr w:rsidR="004915D1" w:rsidRPr="004915D1" w14:paraId="646E4CF8"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342CD477" w14:textId="77777777" w:rsidR="004915D1" w:rsidRPr="004915D1" w:rsidRDefault="004915D1" w:rsidP="004915D1">
                            <w:pPr>
                              <w:pStyle w:val="TAR"/>
                              <w:rPr>
                                <w:sz w:val="16"/>
                              </w:rPr>
                            </w:pPr>
                            <w:r w:rsidRPr="004915D1">
                              <w:rPr>
                                <w:sz w:val="16"/>
                              </w:rPr>
                              <w:t>25</w:t>
                            </w:r>
                          </w:p>
                        </w:tc>
                        <w:tc>
                          <w:tcPr>
                            <w:tcW w:w="1440" w:type="dxa"/>
                            <w:tcBorders>
                              <w:top w:val="single" w:sz="4" w:space="0" w:color="auto"/>
                              <w:left w:val="single" w:sz="4" w:space="0" w:color="auto"/>
                              <w:bottom w:val="single" w:sz="4" w:space="0" w:color="auto"/>
                              <w:right w:val="single" w:sz="4" w:space="0" w:color="auto"/>
                            </w:tcBorders>
                          </w:tcPr>
                          <w:p w14:paraId="36DFB9E4" w14:textId="77777777" w:rsidR="004915D1" w:rsidRPr="004915D1" w:rsidRDefault="004915D1" w:rsidP="004915D1">
                            <w:pPr>
                              <w:pStyle w:val="TAR"/>
                              <w:rPr>
                                <w:sz w:val="16"/>
                              </w:rPr>
                            </w:pPr>
                            <w:r w:rsidRPr="004915D1">
                              <w:rPr>
                                <w:sz w:val="16"/>
                              </w:rPr>
                              <w:t>0.03</w:t>
                            </w:r>
                          </w:p>
                        </w:tc>
                        <w:tc>
                          <w:tcPr>
                            <w:tcW w:w="1440" w:type="dxa"/>
                            <w:tcBorders>
                              <w:top w:val="single" w:sz="4" w:space="0" w:color="auto"/>
                              <w:left w:val="single" w:sz="4" w:space="0" w:color="auto"/>
                              <w:bottom w:val="single" w:sz="4" w:space="0" w:color="auto"/>
                              <w:right w:val="single" w:sz="4" w:space="0" w:color="auto"/>
                            </w:tcBorders>
                          </w:tcPr>
                          <w:p w14:paraId="3FEB1F71" w14:textId="77777777" w:rsidR="004915D1" w:rsidRPr="004915D1" w:rsidRDefault="004915D1" w:rsidP="004915D1">
                            <w:pPr>
                              <w:pStyle w:val="TAR"/>
                              <w:rPr>
                                <w:sz w:val="16"/>
                              </w:rPr>
                            </w:pPr>
                            <w:r w:rsidRPr="004915D1">
                              <w:rPr>
                                <w:sz w:val="16"/>
                              </w:rPr>
                              <w:t>0.06</w:t>
                            </w:r>
                          </w:p>
                        </w:tc>
                        <w:tc>
                          <w:tcPr>
                            <w:tcW w:w="1440" w:type="dxa"/>
                            <w:tcBorders>
                              <w:top w:val="single" w:sz="4" w:space="0" w:color="auto"/>
                              <w:left w:val="single" w:sz="4" w:space="0" w:color="auto"/>
                              <w:bottom w:val="single" w:sz="4" w:space="0" w:color="auto"/>
                              <w:right w:val="single" w:sz="4" w:space="0" w:color="auto"/>
                            </w:tcBorders>
                          </w:tcPr>
                          <w:p w14:paraId="3A22140F" w14:textId="77777777" w:rsidR="004915D1" w:rsidRPr="004915D1" w:rsidRDefault="004915D1" w:rsidP="004915D1">
                            <w:pPr>
                              <w:pStyle w:val="TAR"/>
                              <w:rPr>
                                <w:sz w:val="16"/>
                              </w:rPr>
                            </w:pPr>
                            <w:r w:rsidRPr="004915D1">
                              <w:rPr>
                                <w:sz w:val="16"/>
                              </w:rPr>
                              <w:t>0.24</w:t>
                            </w:r>
                          </w:p>
                        </w:tc>
                        <w:tc>
                          <w:tcPr>
                            <w:tcW w:w="1440" w:type="dxa"/>
                            <w:tcBorders>
                              <w:top w:val="single" w:sz="4" w:space="0" w:color="auto"/>
                              <w:left w:val="single" w:sz="4" w:space="0" w:color="auto"/>
                              <w:bottom w:val="single" w:sz="4" w:space="0" w:color="auto"/>
                              <w:right w:val="single" w:sz="4" w:space="0" w:color="auto"/>
                            </w:tcBorders>
                          </w:tcPr>
                          <w:p w14:paraId="48684D67" w14:textId="77777777" w:rsidR="004915D1" w:rsidRPr="004915D1" w:rsidRDefault="004915D1" w:rsidP="004915D1">
                            <w:pPr>
                              <w:pStyle w:val="TAR"/>
                              <w:rPr>
                                <w:sz w:val="16"/>
                              </w:rPr>
                            </w:pPr>
                            <w:r w:rsidRPr="004915D1">
                              <w:rPr>
                                <w:sz w:val="16"/>
                              </w:rPr>
                              <w:t>0.15</w:t>
                            </w:r>
                          </w:p>
                        </w:tc>
                      </w:tr>
                      <w:tr w:rsidR="004915D1" w:rsidRPr="004915D1" w14:paraId="55543685"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768BBD27" w14:textId="77777777" w:rsidR="004915D1" w:rsidRPr="004915D1" w:rsidRDefault="004915D1" w:rsidP="004915D1">
                            <w:pPr>
                              <w:pStyle w:val="TAR"/>
                              <w:rPr>
                                <w:sz w:val="16"/>
                              </w:rPr>
                            </w:pPr>
                            <w:r w:rsidRPr="004915D1">
                              <w:rPr>
                                <w:sz w:val="16"/>
                              </w:rPr>
                              <w:t>28</w:t>
                            </w:r>
                          </w:p>
                        </w:tc>
                        <w:tc>
                          <w:tcPr>
                            <w:tcW w:w="1440" w:type="dxa"/>
                            <w:tcBorders>
                              <w:top w:val="single" w:sz="4" w:space="0" w:color="auto"/>
                              <w:left w:val="single" w:sz="4" w:space="0" w:color="auto"/>
                              <w:bottom w:val="single" w:sz="4" w:space="0" w:color="auto"/>
                              <w:right w:val="single" w:sz="4" w:space="0" w:color="auto"/>
                            </w:tcBorders>
                          </w:tcPr>
                          <w:p w14:paraId="69E4730F" w14:textId="77777777" w:rsidR="004915D1" w:rsidRPr="004915D1" w:rsidRDefault="004915D1" w:rsidP="004915D1">
                            <w:pPr>
                              <w:pStyle w:val="TAR"/>
                              <w:rPr>
                                <w:sz w:val="16"/>
                              </w:rPr>
                            </w:pPr>
                            <w:r w:rsidRPr="004915D1">
                              <w:rPr>
                                <w:sz w:val="16"/>
                              </w:rPr>
                              <w:t>0.03</w:t>
                            </w:r>
                          </w:p>
                        </w:tc>
                        <w:tc>
                          <w:tcPr>
                            <w:tcW w:w="1440" w:type="dxa"/>
                            <w:tcBorders>
                              <w:top w:val="single" w:sz="4" w:space="0" w:color="auto"/>
                              <w:left w:val="single" w:sz="4" w:space="0" w:color="auto"/>
                              <w:bottom w:val="single" w:sz="4" w:space="0" w:color="auto"/>
                              <w:right w:val="single" w:sz="4" w:space="0" w:color="auto"/>
                            </w:tcBorders>
                          </w:tcPr>
                          <w:p w14:paraId="7C1EE3E2" w14:textId="77777777" w:rsidR="004915D1" w:rsidRPr="004915D1" w:rsidRDefault="004915D1" w:rsidP="004915D1">
                            <w:pPr>
                              <w:pStyle w:val="TAR"/>
                              <w:rPr>
                                <w:sz w:val="16"/>
                              </w:rPr>
                            </w:pPr>
                            <w:r w:rsidRPr="004915D1">
                              <w:rPr>
                                <w:sz w:val="16"/>
                              </w:rPr>
                              <w:t>0.04</w:t>
                            </w:r>
                          </w:p>
                        </w:tc>
                        <w:tc>
                          <w:tcPr>
                            <w:tcW w:w="1440" w:type="dxa"/>
                            <w:tcBorders>
                              <w:top w:val="single" w:sz="4" w:space="0" w:color="auto"/>
                              <w:left w:val="single" w:sz="4" w:space="0" w:color="auto"/>
                              <w:bottom w:val="single" w:sz="4" w:space="0" w:color="auto"/>
                              <w:right w:val="single" w:sz="4" w:space="0" w:color="auto"/>
                            </w:tcBorders>
                          </w:tcPr>
                          <w:p w14:paraId="48194259" w14:textId="77777777" w:rsidR="004915D1" w:rsidRPr="004915D1" w:rsidRDefault="004915D1" w:rsidP="004915D1">
                            <w:pPr>
                              <w:pStyle w:val="TAR"/>
                              <w:rPr>
                                <w:sz w:val="16"/>
                              </w:rPr>
                            </w:pPr>
                            <w:r w:rsidRPr="004915D1">
                              <w:rPr>
                                <w:sz w:val="16"/>
                              </w:rPr>
                              <w:t>0.19</w:t>
                            </w:r>
                          </w:p>
                        </w:tc>
                        <w:tc>
                          <w:tcPr>
                            <w:tcW w:w="1440" w:type="dxa"/>
                            <w:tcBorders>
                              <w:top w:val="single" w:sz="4" w:space="0" w:color="auto"/>
                              <w:left w:val="single" w:sz="4" w:space="0" w:color="auto"/>
                              <w:bottom w:val="single" w:sz="4" w:space="0" w:color="auto"/>
                              <w:right w:val="single" w:sz="4" w:space="0" w:color="auto"/>
                            </w:tcBorders>
                          </w:tcPr>
                          <w:p w14:paraId="0C1323E1" w14:textId="77777777" w:rsidR="004915D1" w:rsidRPr="004915D1" w:rsidRDefault="004915D1" w:rsidP="004915D1">
                            <w:pPr>
                              <w:pStyle w:val="TAR"/>
                              <w:rPr>
                                <w:sz w:val="16"/>
                              </w:rPr>
                            </w:pPr>
                            <w:r w:rsidRPr="004915D1">
                              <w:rPr>
                                <w:sz w:val="16"/>
                              </w:rPr>
                              <w:t>0.11</w:t>
                            </w:r>
                          </w:p>
                        </w:tc>
                      </w:tr>
                      <w:tr w:rsidR="004915D1" w:rsidRPr="004915D1" w14:paraId="426184FA"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1ABC669C" w14:textId="77777777" w:rsidR="004915D1" w:rsidRPr="004915D1" w:rsidRDefault="004915D1" w:rsidP="004915D1">
                            <w:pPr>
                              <w:pStyle w:val="TAR"/>
                              <w:rPr>
                                <w:sz w:val="16"/>
                              </w:rPr>
                            </w:pPr>
                            <w:r w:rsidRPr="004915D1">
                              <w:rPr>
                                <w:sz w:val="16"/>
                              </w:rPr>
                              <w:t>32</w:t>
                            </w:r>
                          </w:p>
                        </w:tc>
                        <w:tc>
                          <w:tcPr>
                            <w:tcW w:w="1440" w:type="dxa"/>
                            <w:tcBorders>
                              <w:top w:val="single" w:sz="4" w:space="0" w:color="auto"/>
                              <w:left w:val="single" w:sz="4" w:space="0" w:color="auto"/>
                              <w:bottom w:val="single" w:sz="4" w:space="0" w:color="auto"/>
                              <w:right w:val="single" w:sz="4" w:space="0" w:color="auto"/>
                            </w:tcBorders>
                          </w:tcPr>
                          <w:p w14:paraId="48B91D6D" w14:textId="77777777" w:rsidR="004915D1" w:rsidRPr="004915D1" w:rsidRDefault="004915D1" w:rsidP="004915D1">
                            <w:pPr>
                              <w:pStyle w:val="TAR"/>
                              <w:rPr>
                                <w:sz w:val="16"/>
                              </w:rPr>
                            </w:pPr>
                            <w:r w:rsidRPr="004915D1">
                              <w:rPr>
                                <w:sz w:val="16"/>
                              </w:rPr>
                              <w:t>0.03</w:t>
                            </w:r>
                          </w:p>
                        </w:tc>
                        <w:tc>
                          <w:tcPr>
                            <w:tcW w:w="1440" w:type="dxa"/>
                            <w:tcBorders>
                              <w:top w:val="single" w:sz="4" w:space="0" w:color="auto"/>
                              <w:left w:val="single" w:sz="4" w:space="0" w:color="auto"/>
                              <w:bottom w:val="single" w:sz="4" w:space="0" w:color="auto"/>
                              <w:right w:val="single" w:sz="4" w:space="0" w:color="auto"/>
                            </w:tcBorders>
                          </w:tcPr>
                          <w:p w14:paraId="00AAC5A1" w14:textId="77777777" w:rsidR="004915D1" w:rsidRPr="004915D1" w:rsidRDefault="004915D1" w:rsidP="004915D1">
                            <w:pPr>
                              <w:pStyle w:val="TAR"/>
                              <w:rPr>
                                <w:sz w:val="16"/>
                              </w:rPr>
                            </w:pPr>
                            <w:r w:rsidRPr="004915D1">
                              <w:rPr>
                                <w:sz w:val="16"/>
                              </w:rPr>
                              <w:t>0.02</w:t>
                            </w:r>
                          </w:p>
                        </w:tc>
                        <w:tc>
                          <w:tcPr>
                            <w:tcW w:w="1440" w:type="dxa"/>
                            <w:tcBorders>
                              <w:top w:val="single" w:sz="4" w:space="0" w:color="auto"/>
                              <w:left w:val="single" w:sz="4" w:space="0" w:color="auto"/>
                              <w:bottom w:val="single" w:sz="4" w:space="0" w:color="auto"/>
                              <w:right w:val="single" w:sz="4" w:space="0" w:color="auto"/>
                            </w:tcBorders>
                          </w:tcPr>
                          <w:p w14:paraId="326C5B99" w14:textId="77777777" w:rsidR="004915D1" w:rsidRPr="004915D1" w:rsidRDefault="004915D1" w:rsidP="004915D1">
                            <w:pPr>
                              <w:pStyle w:val="TAR"/>
                              <w:rPr>
                                <w:sz w:val="16"/>
                              </w:rPr>
                            </w:pPr>
                            <w:r w:rsidRPr="004915D1">
                              <w:rPr>
                                <w:sz w:val="16"/>
                              </w:rPr>
                              <w:t>0.14</w:t>
                            </w:r>
                          </w:p>
                        </w:tc>
                        <w:tc>
                          <w:tcPr>
                            <w:tcW w:w="1440" w:type="dxa"/>
                            <w:tcBorders>
                              <w:top w:val="single" w:sz="4" w:space="0" w:color="auto"/>
                              <w:left w:val="single" w:sz="4" w:space="0" w:color="auto"/>
                              <w:bottom w:val="single" w:sz="4" w:space="0" w:color="auto"/>
                              <w:right w:val="single" w:sz="4" w:space="0" w:color="auto"/>
                            </w:tcBorders>
                          </w:tcPr>
                          <w:p w14:paraId="0202D993" w14:textId="77777777" w:rsidR="004915D1" w:rsidRPr="004915D1" w:rsidRDefault="004915D1" w:rsidP="004915D1">
                            <w:pPr>
                              <w:pStyle w:val="TAR"/>
                              <w:rPr>
                                <w:sz w:val="16"/>
                              </w:rPr>
                            </w:pPr>
                            <w:r w:rsidRPr="004915D1">
                              <w:rPr>
                                <w:sz w:val="16"/>
                              </w:rPr>
                              <w:t>0.08</w:t>
                            </w:r>
                          </w:p>
                        </w:tc>
                      </w:tr>
                      <w:tr w:rsidR="004915D1" w:rsidRPr="004915D1" w14:paraId="736C8957"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32373F3B" w14:textId="77777777" w:rsidR="004915D1" w:rsidRPr="004915D1" w:rsidRDefault="004915D1" w:rsidP="004915D1">
                            <w:pPr>
                              <w:pStyle w:val="TAR"/>
                              <w:rPr>
                                <w:sz w:val="16"/>
                              </w:rPr>
                            </w:pPr>
                            <w:r w:rsidRPr="004915D1">
                              <w:rPr>
                                <w:sz w:val="16"/>
                              </w:rPr>
                              <w:t>43</w:t>
                            </w:r>
                          </w:p>
                        </w:tc>
                        <w:tc>
                          <w:tcPr>
                            <w:tcW w:w="1440" w:type="dxa"/>
                            <w:tcBorders>
                              <w:top w:val="single" w:sz="4" w:space="0" w:color="auto"/>
                              <w:left w:val="single" w:sz="4" w:space="0" w:color="auto"/>
                              <w:bottom w:val="single" w:sz="4" w:space="0" w:color="auto"/>
                              <w:right w:val="single" w:sz="4" w:space="0" w:color="auto"/>
                            </w:tcBorders>
                          </w:tcPr>
                          <w:p w14:paraId="0C818969" w14:textId="77777777" w:rsidR="004915D1" w:rsidRPr="004915D1" w:rsidRDefault="004915D1" w:rsidP="004915D1">
                            <w:pPr>
                              <w:pStyle w:val="TAR"/>
                              <w:rPr>
                                <w:sz w:val="16"/>
                              </w:rPr>
                            </w:pPr>
                            <w:r w:rsidRPr="004915D1">
                              <w:rPr>
                                <w:sz w:val="16"/>
                              </w:rPr>
                              <w:t>0.03</w:t>
                            </w:r>
                          </w:p>
                        </w:tc>
                        <w:tc>
                          <w:tcPr>
                            <w:tcW w:w="1440" w:type="dxa"/>
                            <w:tcBorders>
                              <w:top w:val="single" w:sz="4" w:space="0" w:color="auto"/>
                              <w:left w:val="single" w:sz="4" w:space="0" w:color="auto"/>
                              <w:bottom w:val="single" w:sz="4" w:space="0" w:color="auto"/>
                              <w:right w:val="single" w:sz="4" w:space="0" w:color="auto"/>
                            </w:tcBorders>
                          </w:tcPr>
                          <w:p w14:paraId="608145DA" w14:textId="77777777" w:rsidR="004915D1" w:rsidRPr="004915D1" w:rsidRDefault="004915D1" w:rsidP="004915D1">
                            <w:pPr>
                              <w:pStyle w:val="TAR"/>
                              <w:rPr>
                                <w:sz w:val="16"/>
                              </w:rPr>
                            </w:pPr>
                            <w:r w:rsidRPr="004915D1">
                              <w:rPr>
                                <w:sz w:val="16"/>
                              </w:rPr>
                              <w:t>0.02</w:t>
                            </w:r>
                          </w:p>
                        </w:tc>
                        <w:tc>
                          <w:tcPr>
                            <w:tcW w:w="1440" w:type="dxa"/>
                            <w:tcBorders>
                              <w:top w:val="single" w:sz="4" w:space="0" w:color="auto"/>
                              <w:left w:val="single" w:sz="4" w:space="0" w:color="auto"/>
                              <w:bottom w:val="single" w:sz="4" w:space="0" w:color="auto"/>
                              <w:right w:val="single" w:sz="4" w:space="0" w:color="auto"/>
                            </w:tcBorders>
                          </w:tcPr>
                          <w:p w14:paraId="5A61ABB0" w14:textId="77777777" w:rsidR="004915D1" w:rsidRPr="004915D1" w:rsidRDefault="004915D1" w:rsidP="004915D1">
                            <w:pPr>
                              <w:pStyle w:val="TAR"/>
                              <w:rPr>
                                <w:sz w:val="16"/>
                              </w:rPr>
                            </w:pPr>
                            <w:r w:rsidRPr="004915D1">
                              <w:rPr>
                                <w:sz w:val="16"/>
                              </w:rPr>
                              <w:t>0.08</w:t>
                            </w:r>
                          </w:p>
                        </w:tc>
                        <w:tc>
                          <w:tcPr>
                            <w:tcW w:w="1440" w:type="dxa"/>
                            <w:tcBorders>
                              <w:top w:val="single" w:sz="4" w:space="0" w:color="auto"/>
                              <w:left w:val="single" w:sz="4" w:space="0" w:color="auto"/>
                              <w:bottom w:val="single" w:sz="4" w:space="0" w:color="auto"/>
                              <w:right w:val="single" w:sz="4" w:space="0" w:color="auto"/>
                            </w:tcBorders>
                          </w:tcPr>
                          <w:p w14:paraId="70046390" w14:textId="77777777" w:rsidR="004915D1" w:rsidRPr="004915D1" w:rsidRDefault="004915D1" w:rsidP="004915D1">
                            <w:pPr>
                              <w:pStyle w:val="TAR"/>
                              <w:rPr>
                                <w:sz w:val="16"/>
                              </w:rPr>
                            </w:pPr>
                            <w:r w:rsidRPr="004915D1">
                              <w:rPr>
                                <w:sz w:val="16"/>
                              </w:rPr>
                              <w:t>0.04</w:t>
                            </w:r>
                          </w:p>
                        </w:tc>
                      </w:tr>
                      <w:tr w:rsidR="004915D1" w:rsidRPr="004915D1" w14:paraId="746F80D6" w14:textId="77777777" w:rsidTr="003E3C2A">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25DDBC87" w14:textId="77777777" w:rsidR="004915D1" w:rsidRPr="004915D1" w:rsidRDefault="004915D1" w:rsidP="004915D1">
                            <w:pPr>
                              <w:pStyle w:val="TAR"/>
                              <w:rPr>
                                <w:sz w:val="16"/>
                              </w:rPr>
                            </w:pPr>
                            <w:r w:rsidRPr="004915D1">
                              <w:rPr>
                                <w:sz w:val="16"/>
                              </w:rPr>
                              <w:t>100</w:t>
                            </w:r>
                          </w:p>
                        </w:tc>
                        <w:tc>
                          <w:tcPr>
                            <w:tcW w:w="1440" w:type="dxa"/>
                            <w:tcBorders>
                              <w:top w:val="single" w:sz="4" w:space="0" w:color="auto"/>
                              <w:left w:val="single" w:sz="4" w:space="0" w:color="auto"/>
                              <w:bottom w:val="single" w:sz="4" w:space="0" w:color="auto"/>
                              <w:right w:val="single" w:sz="4" w:space="0" w:color="auto"/>
                            </w:tcBorders>
                          </w:tcPr>
                          <w:p w14:paraId="46964C80" w14:textId="77777777" w:rsidR="004915D1" w:rsidRPr="004915D1" w:rsidRDefault="004915D1" w:rsidP="004915D1">
                            <w:pPr>
                              <w:pStyle w:val="TAR"/>
                              <w:rPr>
                                <w:sz w:val="16"/>
                              </w:rPr>
                            </w:pPr>
                            <w:r w:rsidRPr="004915D1">
                              <w:rPr>
                                <w:sz w:val="16"/>
                              </w:rPr>
                              <w:t>0.04</w:t>
                            </w:r>
                          </w:p>
                        </w:tc>
                        <w:tc>
                          <w:tcPr>
                            <w:tcW w:w="1440" w:type="dxa"/>
                            <w:tcBorders>
                              <w:top w:val="single" w:sz="4" w:space="0" w:color="auto"/>
                              <w:left w:val="single" w:sz="4" w:space="0" w:color="auto"/>
                              <w:bottom w:val="single" w:sz="4" w:space="0" w:color="auto"/>
                              <w:right w:val="single" w:sz="4" w:space="0" w:color="auto"/>
                            </w:tcBorders>
                          </w:tcPr>
                          <w:p w14:paraId="0F01B2F4" w14:textId="77777777" w:rsidR="004915D1" w:rsidRPr="004915D1" w:rsidRDefault="004915D1" w:rsidP="004915D1">
                            <w:pPr>
                              <w:pStyle w:val="TAR"/>
                              <w:rPr>
                                <w:sz w:val="16"/>
                              </w:rPr>
                            </w:pPr>
                            <w:r w:rsidRPr="004915D1">
                              <w:rPr>
                                <w:sz w:val="16"/>
                              </w:rPr>
                              <w:t>0.02</w:t>
                            </w:r>
                          </w:p>
                        </w:tc>
                        <w:tc>
                          <w:tcPr>
                            <w:tcW w:w="1440" w:type="dxa"/>
                            <w:tcBorders>
                              <w:top w:val="single" w:sz="4" w:space="0" w:color="auto"/>
                              <w:left w:val="single" w:sz="4" w:space="0" w:color="auto"/>
                              <w:bottom w:val="single" w:sz="4" w:space="0" w:color="auto"/>
                              <w:right w:val="single" w:sz="4" w:space="0" w:color="auto"/>
                            </w:tcBorders>
                          </w:tcPr>
                          <w:p w14:paraId="4F3AF60F" w14:textId="77777777" w:rsidR="004915D1" w:rsidRPr="004915D1" w:rsidRDefault="004915D1" w:rsidP="004915D1">
                            <w:pPr>
                              <w:pStyle w:val="TAR"/>
                              <w:rPr>
                                <w:sz w:val="16"/>
                              </w:rPr>
                            </w:pPr>
                            <w:r w:rsidRPr="004915D1">
                              <w:rPr>
                                <w:sz w:val="16"/>
                              </w:rPr>
                              <w:t>0.01</w:t>
                            </w:r>
                          </w:p>
                        </w:tc>
                        <w:tc>
                          <w:tcPr>
                            <w:tcW w:w="1440" w:type="dxa"/>
                            <w:tcBorders>
                              <w:top w:val="single" w:sz="4" w:space="0" w:color="auto"/>
                              <w:left w:val="single" w:sz="4" w:space="0" w:color="auto"/>
                              <w:bottom w:val="single" w:sz="4" w:space="0" w:color="auto"/>
                              <w:right w:val="single" w:sz="4" w:space="0" w:color="auto"/>
                            </w:tcBorders>
                          </w:tcPr>
                          <w:p w14:paraId="23FE78DD" w14:textId="77777777" w:rsidR="004915D1" w:rsidRPr="004915D1" w:rsidRDefault="004915D1" w:rsidP="004915D1">
                            <w:pPr>
                              <w:pStyle w:val="TAR"/>
                              <w:rPr>
                                <w:sz w:val="16"/>
                              </w:rPr>
                            </w:pPr>
                            <w:r w:rsidRPr="004915D1">
                              <w:rPr>
                                <w:sz w:val="16"/>
                              </w:rPr>
                              <w:t>0.01</w:t>
                            </w:r>
                          </w:p>
                        </w:tc>
                      </w:tr>
                    </w:tbl>
                    <w:p w14:paraId="66EE3635" w14:textId="7FFF9C02" w:rsidR="004915D1" w:rsidRPr="004915D1" w:rsidRDefault="004915D1">
                      <w:pPr>
                        <w:rPr>
                          <w:sz w:val="20"/>
                        </w:rPr>
                      </w:pPr>
                    </w:p>
                  </w:txbxContent>
                </v:textbox>
                <w10:anchorlock/>
              </v:shape>
            </w:pict>
          </mc:Fallback>
        </mc:AlternateContent>
      </w:r>
    </w:p>
    <w:p w14:paraId="65A0F8EE" w14:textId="6DA351F7" w:rsidR="00833AD4" w:rsidRPr="00625DC3" w:rsidRDefault="00833AD4" w:rsidP="008A2863">
      <w:pPr>
        <w:jc w:val="both"/>
      </w:pPr>
      <w:r w:rsidRPr="00625DC3">
        <w:rPr>
          <w:lang w:eastAsia="en-US"/>
        </w:rPr>
        <w:lastRenderedPageBreak/>
        <w:t>For convenience, we can consider the DNF minimum range length according to Derat Distance as 43cm or 32cm depending on whether we assume fixed radiating aperture</w:t>
      </w:r>
      <w:r w:rsidR="004852E7" w:rsidRPr="00625DC3">
        <w:rPr>
          <w:lang w:eastAsia="en-US"/>
        </w:rPr>
        <w:t xml:space="preserve"> of 5cm</w:t>
      </w:r>
      <w:r w:rsidRPr="00625DC3">
        <w:rPr>
          <w:lang w:eastAsia="en-US"/>
        </w:rPr>
        <w:t xml:space="preserve"> or effective radiating aperture respectively.</w:t>
      </w:r>
    </w:p>
    <w:p w14:paraId="209D6E14" w14:textId="7B77145D" w:rsidR="00B948EC" w:rsidRPr="00625DC3" w:rsidRDefault="00F736E6" w:rsidP="008A2863">
      <w:pPr>
        <w:jc w:val="both"/>
      </w:pPr>
      <w:r w:rsidRPr="00625DC3">
        <w:t xml:space="preserve">Similar to those TRP results, and following the simulation assumptions in </w:t>
      </w:r>
      <w:r w:rsidR="00FD44E9">
        <w:fldChar w:fldCharType="begin"/>
      </w:r>
      <w:r w:rsidR="00FD44E9">
        <w:instrText xml:space="preserve"> REF _Ref61620094 \r \h </w:instrText>
      </w:r>
      <w:r w:rsidR="00FD44E9">
        <w:fldChar w:fldCharType="separate"/>
      </w:r>
      <w:r w:rsidR="00FD44E9">
        <w:t>[5]</w:t>
      </w:r>
      <w:r w:rsidR="00FD44E9">
        <w:fldChar w:fldCharType="end"/>
      </w:r>
      <w:r w:rsidRPr="00625DC3">
        <w:t>, we have performed an extensive campaign using CS</w:t>
      </w:r>
      <w:r w:rsidR="00DA6F9D">
        <w:t>T</w:t>
      </w:r>
      <w:r w:rsidRPr="00625DC3">
        <w:t xml:space="preserve"> to confirm the performance of CFF</w:t>
      </w:r>
      <w:r w:rsidR="004915D1" w:rsidRPr="00625DC3">
        <w:t>(</w:t>
      </w:r>
      <w:r w:rsidRPr="00625DC3">
        <w:t>D</w:t>
      </w:r>
      <w:r w:rsidR="004915D1" w:rsidRPr="00625DC3">
        <w:t>)</w:t>
      </w:r>
      <w:r w:rsidRPr="00625DC3">
        <w:t>NF system under different range lengths</w:t>
      </w:r>
      <w:r w:rsidR="00833AD4" w:rsidRPr="00625DC3">
        <w:t xml:space="preserve"> and several offset cases</w:t>
      </w:r>
      <w:r w:rsidR="009E3483" w:rsidRPr="00625DC3">
        <w:t xml:space="preserve"> from the center of the QZ</w:t>
      </w:r>
      <w:r w:rsidR="00833AD4" w:rsidRPr="00625DC3">
        <w:t xml:space="preserve"> in the </w:t>
      </w:r>
      <w:r w:rsidR="00833AD4" w:rsidRPr="00625DC3">
        <w:rPr>
          <w:i/>
        </w:rPr>
        <w:t>z</w:t>
      </w:r>
      <w:r w:rsidR="00833AD4" w:rsidRPr="00625DC3">
        <w:t xml:space="preserve"> </w:t>
      </w:r>
      <w:r w:rsidR="009E3483" w:rsidRPr="00625DC3">
        <w:t xml:space="preserve">direction, </w:t>
      </w:r>
      <w:proofErr w:type="spellStart"/>
      <w:r w:rsidR="009E3483" w:rsidRPr="00625DC3">
        <w:rPr>
          <w:i/>
        </w:rPr>
        <w:t>z</w:t>
      </w:r>
      <w:r w:rsidR="009E3483" w:rsidRPr="00625DC3">
        <w:rPr>
          <w:i/>
          <w:vertAlign w:val="subscript"/>
        </w:rPr>
        <w:t>off</w:t>
      </w:r>
      <w:proofErr w:type="spellEnd"/>
      <w:r w:rsidR="009E3483" w:rsidRPr="00625DC3">
        <w:t>, up to 12.5cm</w:t>
      </w:r>
      <w:r w:rsidRPr="00625DC3">
        <w:t>:</w:t>
      </w:r>
    </w:p>
    <w:p w14:paraId="662401C3" w14:textId="77777777" w:rsidR="00C837D7" w:rsidRPr="00625DC3" w:rsidRDefault="00C837D7" w:rsidP="00C837D7">
      <w:pPr>
        <w:spacing w:before="120" w:after="120"/>
        <w:jc w:val="center"/>
        <w:rPr>
          <w:b/>
          <w:sz w:val="18"/>
          <w:lang w:eastAsia="en-US"/>
        </w:rPr>
      </w:pPr>
      <w:r w:rsidRPr="00625DC3">
        <w:rPr>
          <w:b/>
          <w:sz w:val="18"/>
          <w:lang w:eastAsia="en-US"/>
        </w:rPr>
        <w:t>Table 2-1: Impact of EIRP measurements with and without offset correction</w:t>
      </w:r>
    </w:p>
    <w:tbl>
      <w:tblPr>
        <w:tblStyle w:val="PlainTable4"/>
        <w:tblW w:w="5000" w:type="pct"/>
        <w:tblLayout w:type="fixed"/>
        <w:tblLook w:val="04A0" w:firstRow="1" w:lastRow="0" w:firstColumn="1" w:lastColumn="0" w:noHBand="0" w:noVBand="1"/>
      </w:tblPr>
      <w:tblGrid>
        <w:gridCol w:w="1872"/>
        <w:gridCol w:w="1872"/>
        <w:gridCol w:w="1872"/>
        <w:gridCol w:w="1872"/>
        <w:gridCol w:w="1872"/>
      </w:tblGrid>
      <w:tr w:rsidR="009E3483" w:rsidRPr="00625DC3" w14:paraId="386587C2" w14:textId="77777777" w:rsidTr="009E3483">
        <w:trPr>
          <w:cnfStyle w:val="100000000000" w:firstRow="1" w:lastRow="0" w:firstColumn="0" w:lastColumn="0" w:oddVBand="0" w:evenVBand="0" w:oddHBand="0"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872" w:type="dxa"/>
            <w:vMerge w:val="restart"/>
          </w:tcPr>
          <w:p w14:paraId="6D8C29A7" w14:textId="77777777" w:rsidR="009E3483" w:rsidRPr="00625DC3" w:rsidRDefault="009E3483" w:rsidP="009E3483">
            <w:pPr>
              <w:spacing w:after="0"/>
              <w:jc w:val="center"/>
              <w:rPr>
                <w:sz w:val="20"/>
              </w:rPr>
            </w:pPr>
            <w:r w:rsidRPr="00625DC3">
              <w:rPr>
                <w:sz w:val="20"/>
              </w:rPr>
              <w:t>Range Length (cm)</w:t>
            </w:r>
          </w:p>
        </w:tc>
        <w:tc>
          <w:tcPr>
            <w:tcW w:w="3744" w:type="dxa"/>
            <w:gridSpan w:val="2"/>
          </w:tcPr>
          <w:p w14:paraId="3526CC67" w14:textId="77777777" w:rsidR="009E3483" w:rsidRPr="00625DC3" w:rsidRDefault="009E3483" w:rsidP="009E3483">
            <w:pPr>
              <w:spacing w:after="0"/>
              <w:jc w:val="center"/>
              <w:cnfStyle w:val="100000000000" w:firstRow="1" w:lastRow="0" w:firstColumn="0" w:lastColumn="0" w:oddVBand="0" w:evenVBand="0" w:oddHBand="0" w:evenHBand="0" w:firstRowFirstColumn="0" w:firstRowLastColumn="0" w:lastRowFirstColumn="0" w:lastRowLastColumn="0"/>
              <w:rPr>
                <w:sz w:val="20"/>
              </w:rPr>
            </w:pPr>
            <w:r w:rsidRPr="00625DC3">
              <w:rPr>
                <w:sz w:val="20"/>
              </w:rPr>
              <w:t>With Offset Correction</w:t>
            </w:r>
          </w:p>
        </w:tc>
        <w:tc>
          <w:tcPr>
            <w:tcW w:w="3744" w:type="dxa"/>
            <w:gridSpan w:val="2"/>
          </w:tcPr>
          <w:p w14:paraId="2C7C5214" w14:textId="77777777" w:rsidR="009E3483" w:rsidRPr="00625DC3" w:rsidRDefault="009E3483" w:rsidP="009E3483">
            <w:pPr>
              <w:spacing w:after="0"/>
              <w:jc w:val="center"/>
              <w:cnfStyle w:val="100000000000" w:firstRow="1" w:lastRow="0" w:firstColumn="0" w:lastColumn="0" w:oddVBand="0" w:evenVBand="0" w:oddHBand="0" w:evenHBand="0" w:firstRowFirstColumn="0" w:firstRowLastColumn="0" w:lastRowFirstColumn="0" w:lastRowLastColumn="0"/>
              <w:rPr>
                <w:sz w:val="20"/>
              </w:rPr>
            </w:pPr>
            <w:r w:rsidRPr="00625DC3">
              <w:rPr>
                <w:sz w:val="20"/>
              </w:rPr>
              <w:t>Without Offset Correction</w:t>
            </w:r>
          </w:p>
        </w:tc>
      </w:tr>
      <w:tr w:rsidR="009E3483" w:rsidRPr="00625DC3" w14:paraId="06B6ED82" w14:textId="77777777" w:rsidTr="009E3483">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872" w:type="dxa"/>
            <w:vMerge/>
          </w:tcPr>
          <w:p w14:paraId="2A15E3B0" w14:textId="77777777" w:rsidR="009E3483" w:rsidRPr="00625DC3" w:rsidRDefault="009E3483" w:rsidP="009E3483">
            <w:pPr>
              <w:spacing w:after="0"/>
              <w:jc w:val="center"/>
              <w:rPr>
                <w:sz w:val="20"/>
              </w:rPr>
            </w:pPr>
          </w:p>
        </w:tc>
        <w:tc>
          <w:tcPr>
            <w:tcW w:w="1872" w:type="dxa"/>
            <w:shd w:val="clear" w:color="auto" w:fill="auto"/>
          </w:tcPr>
          <w:p w14:paraId="24CC91FC" w14:textId="09E87070" w:rsidR="009E3483" w:rsidRPr="00625DC3" w:rsidRDefault="009E3483" w:rsidP="009E3483">
            <w:pPr>
              <w:spacing w:after="0"/>
              <w:jc w:val="center"/>
              <w:cnfStyle w:val="000000100000" w:firstRow="0" w:lastRow="0" w:firstColumn="0" w:lastColumn="0" w:oddVBand="0" w:evenVBand="0" w:oddHBand="1" w:evenHBand="0" w:firstRowFirstColumn="0" w:firstRowLastColumn="0" w:lastRowFirstColumn="0" w:lastRowLastColumn="0"/>
              <w:rPr>
                <w:b/>
                <w:i/>
                <w:sz w:val="20"/>
              </w:rPr>
            </w:pPr>
            <w:r w:rsidRPr="00625DC3">
              <w:rPr>
                <w:b/>
                <w:i/>
                <w:sz w:val="20"/>
              </w:rPr>
              <w:t>Mean EIRP Error (dB)</w:t>
            </w:r>
          </w:p>
        </w:tc>
        <w:tc>
          <w:tcPr>
            <w:tcW w:w="1872" w:type="dxa"/>
            <w:shd w:val="clear" w:color="auto" w:fill="auto"/>
          </w:tcPr>
          <w:p w14:paraId="5709291E" w14:textId="3BBE24BB" w:rsidR="009E3483" w:rsidRPr="00625DC3" w:rsidRDefault="009E3483" w:rsidP="009E3483">
            <w:pPr>
              <w:spacing w:after="0"/>
              <w:jc w:val="center"/>
              <w:cnfStyle w:val="000000100000" w:firstRow="0" w:lastRow="0" w:firstColumn="0" w:lastColumn="0" w:oddVBand="0" w:evenVBand="0" w:oddHBand="1" w:evenHBand="0" w:firstRowFirstColumn="0" w:firstRowLastColumn="0" w:lastRowFirstColumn="0" w:lastRowLastColumn="0"/>
              <w:rPr>
                <w:b/>
                <w:i/>
                <w:sz w:val="20"/>
              </w:rPr>
            </w:pPr>
            <w:r w:rsidRPr="00625DC3">
              <w:rPr>
                <w:b/>
                <w:i/>
                <w:sz w:val="20"/>
              </w:rPr>
              <w:t>EIRP Std. Dev. (dB)</w:t>
            </w:r>
          </w:p>
        </w:tc>
        <w:tc>
          <w:tcPr>
            <w:tcW w:w="1872" w:type="dxa"/>
            <w:shd w:val="clear" w:color="auto" w:fill="auto"/>
          </w:tcPr>
          <w:p w14:paraId="157B430F" w14:textId="765AA353" w:rsidR="009E3483" w:rsidRPr="00625DC3" w:rsidRDefault="009E3483" w:rsidP="009E3483">
            <w:pPr>
              <w:spacing w:after="0"/>
              <w:jc w:val="center"/>
              <w:cnfStyle w:val="000000100000" w:firstRow="0" w:lastRow="0" w:firstColumn="0" w:lastColumn="0" w:oddVBand="0" w:evenVBand="0" w:oddHBand="1" w:evenHBand="0" w:firstRowFirstColumn="0" w:firstRowLastColumn="0" w:lastRowFirstColumn="0" w:lastRowLastColumn="0"/>
              <w:rPr>
                <w:b/>
                <w:i/>
                <w:sz w:val="20"/>
              </w:rPr>
            </w:pPr>
            <w:r w:rsidRPr="00625DC3">
              <w:rPr>
                <w:b/>
                <w:i/>
                <w:sz w:val="20"/>
              </w:rPr>
              <w:t>Mean EIRP Error (dB)</w:t>
            </w:r>
          </w:p>
        </w:tc>
        <w:tc>
          <w:tcPr>
            <w:tcW w:w="1872" w:type="dxa"/>
            <w:shd w:val="clear" w:color="auto" w:fill="auto"/>
          </w:tcPr>
          <w:p w14:paraId="34C86427" w14:textId="2E877F16" w:rsidR="009E3483" w:rsidRPr="00625DC3" w:rsidRDefault="009E3483" w:rsidP="009E3483">
            <w:pPr>
              <w:spacing w:after="0"/>
              <w:jc w:val="center"/>
              <w:cnfStyle w:val="000000100000" w:firstRow="0" w:lastRow="0" w:firstColumn="0" w:lastColumn="0" w:oddVBand="0" w:evenVBand="0" w:oddHBand="1" w:evenHBand="0" w:firstRowFirstColumn="0" w:firstRowLastColumn="0" w:lastRowFirstColumn="0" w:lastRowLastColumn="0"/>
              <w:rPr>
                <w:b/>
                <w:i/>
                <w:sz w:val="20"/>
              </w:rPr>
            </w:pPr>
            <w:r w:rsidRPr="00625DC3">
              <w:rPr>
                <w:b/>
                <w:i/>
                <w:sz w:val="20"/>
              </w:rPr>
              <w:t>EIRP Std. Dev. (dB)</w:t>
            </w:r>
          </w:p>
        </w:tc>
      </w:tr>
      <w:tr w:rsidR="009E3483" w:rsidRPr="00625DC3" w14:paraId="3C1B90D2" w14:textId="77777777" w:rsidTr="009E3483">
        <w:trPr>
          <w:trHeight w:val="225"/>
        </w:trPr>
        <w:tc>
          <w:tcPr>
            <w:cnfStyle w:val="001000000000" w:firstRow="0" w:lastRow="0" w:firstColumn="1" w:lastColumn="0" w:oddVBand="0" w:evenVBand="0" w:oddHBand="0" w:evenHBand="0" w:firstRowFirstColumn="0" w:firstRowLastColumn="0" w:lastRowFirstColumn="0" w:lastRowLastColumn="0"/>
            <w:tcW w:w="1872" w:type="dxa"/>
          </w:tcPr>
          <w:p w14:paraId="0D75F5D6" w14:textId="5BCB6B18" w:rsidR="009E3483" w:rsidRPr="00625DC3" w:rsidRDefault="009E3483" w:rsidP="009E3483">
            <w:pPr>
              <w:spacing w:after="0"/>
              <w:jc w:val="center"/>
              <w:rPr>
                <w:sz w:val="20"/>
              </w:rPr>
            </w:pPr>
            <w:r w:rsidRPr="00625DC3">
              <w:rPr>
                <w:sz w:val="20"/>
              </w:rPr>
              <w:t>22</w:t>
            </w:r>
          </w:p>
        </w:tc>
        <w:tc>
          <w:tcPr>
            <w:tcW w:w="1872" w:type="dxa"/>
          </w:tcPr>
          <w:p w14:paraId="0164BE5B" w14:textId="6D34EACA" w:rsidR="009E3483" w:rsidRPr="00625DC3" w:rsidRDefault="009E3483" w:rsidP="009E3483">
            <w:pPr>
              <w:spacing w:after="0"/>
              <w:jc w:val="center"/>
              <w:cnfStyle w:val="000000000000" w:firstRow="0" w:lastRow="0" w:firstColumn="0" w:lastColumn="0" w:oddVBand="0" w:evenVBand="0" w:oddHBand="0" w:evenHBand="0" w:firstRowFirstColumn="0" w:firstRowLastColumn="0" w:lastRowFirstColumn="0" w:lastRowLastColumn="0"/>
              <w:rPr>
                <w:sz w:val="20"/>
              </w:rPr>
            </w:pPr>
            <w:r w:rsidRPr="00625DC3">
              <w:rPr>
                <w:sz w:val="20"/>
              </w:rPr>
              <w:t>0.04</w:t>
            </w:r>
          </w:p>
        </w:tc>
        <w:tc>
          <w:tcPr>
            <w:tcW w:w="1872" w:type="dxa"/>
          </w:tcPr>
          <w:p w14:paraId="10E75199" w14:textId="7318F762" w:rsidR="009E3483" w:rsidRPr="00625DC3" w:rsidRDefault="009E3483" w:rsidP="009E3483">
            <w:pPr>
              <w:spacing w:after="0"/>
              <w:jc w:val="center"/>
              <w:cnfStyle w:val="000000000000" w:firstRow="0" w:lastRow="0" w:firstColumn="0" w:lastColumn="0" w:oddVBand="0" w:evenVBand="0" w:oddHBand="0" w:evenHBand="0" w:firstRowFirstColumn="0" w:firstRowLastColumn="0" w:lastRowFirstColumn="0" w:lastRowLastColumn="0"/>
              <w:rPr>
                <w:sz w:val="20"/>
              </w:rPr>
            </w:pPr>
            <w:r w:rsidRPr="00625DC3">
              <w:rPr>
                <w:sz w:val="20"/>
              </w:rPr>
              <w:t>0.07</w:t>
            </w:r>
          </w:p>
        </w:tc>
        <w:tc>
          <w:tcPr>
            <w:tcW w:w="1872" w:type="dxa"/>
          </w:tcPr>
          <w:p w14:paraId="15321854" w14:textId="701B3D0F" w:rsidR="009E3483" w:rsidRPr="00625DC3" w:rsidRDefault="009E3483" w:rsidP="009E3483">
            <w:pPr>
              <w:spacing w:after="0"/>
              <w:jc w:val="center"/>
              <w:cnfStyle w:val="000000000000" w:firstRow="0" w:lastRow="0" w:firstColumn="0" w:lastColumn="0" w:oddVBand="0" w:evenVBand="0" w:oddHBand="0" w:evenHBand="0" w:firstRowFirstColumn="0" w:firstRowLastColumn="0" w:lastRowFirstColumn="0" w:lastRowLastColumn="0"/>
              <w:rPr>
                <w:sz w:val="20"/>
              </w:rPr>
            </w:pPr>
            <w:r w:rsidRPr="00625DC3">
              <w:rPr>
                <w:sz w:val="20"/>
              </w:rPr>
              <w:t>3.75</w:t>
            </w:r>
          </w:p>
        </w:tc>
        <w:tc>
          <w:tcPr>
            <w:tcW w:w="1872" w:type="dxa"/>
          </w:tcPr>
          <w:p w14:paraId="3DDC00E8" w14:textId="570B4546" w:rsidR="009E3483" w:rsidRPr="00625DC3" w:rsidRDefault="009E3483" w:rsidP="009E3483">
            <w:pPr>
              <w:spacing w:after="0"/>
              <w:jc w:val="center"/>
              <w:cnfStyle w:val="000000000000" w:firstRow="0" w:lastRow="0" w:firstColumn="0" w:lastColumn="0" w:oddVBand="0" w:evenVBand="0" w:oddHBand="0" w:evenHBand="0" w:firstRowFirstColumn="0" w:firstRowLastColumn="0" w:lastRowFirstColumn="0" w:lastRowLastColumn="0"/>
              <w:rPr>
                <w:sz w:val="20"/>
              </w:rPr>
            </w:pPr>
            <w:r w:rsidRPr="00625DC3">
              <w:rPr>
                <w:sz w:val="20"/>
              </w:rPr>
              <w:t>2.67</w:t>
            </w:r>
          </w:p>
        </w:tc>
      </w:tr>
      <w:tr w:rsidR="009E3483" w:rsidRPr="00625DC3" w14:paraId="5A034C67" w14:textId="77777777" w:rsidTr="009E3483">
        <w:trPr>
          <w:cnfStyle w:val="000000100000" w:firstRow="0" w:lastRow="0" w:firstColumn="0" w:lastColumn="0" w:oddVBand="0" w:evenVBand="0" w:oddHBand="1" w:evenHBand="0" w:firstRowFirstColumn="0" w:firstRowLastColumn="0" w:lastRowFirstColumn="0" w:lastRowLastColumn="0"/>
          <w:trHeight w:val="225"/>
        </w:trPr>
        <w:tc>
          <w:tcPr>
            <w:cnfStyle w:val="001000000000" w:firstRow="0" w:lastRow="0" w:firstColumn="1" w:lastColumn="0" w:oddVBand="0" w:evenVBand="0" w:oddHBand="0" w:evenHBand="0" w:firstRowFirstColumn="0" w:firstRowLastColumn="0" w:lastRowFirstColumn="0" w:lastRowLastColumn="0"/>
            <w:tcW w:w="1872" w:type="dxa"/>
          </w:tcPr>
          <w:p w14:paraId="088FA3DB" w14:textId="77777777" w:rsidR="009E3483" w:rsidRPr="00625DC3" w:rsidRDefault="009E3483" w:rsidP="009E3483">
            <w:pPr>
              <w:spacing w:after="0"/>
              <w:jc w:val="center"/>
              <w:rPr>
                <w:sz w:val="20"/>
              </w:rPr>
            </w:pPr>
            <w:r w:rsidRPr="00625DC3">
              <w:rPr>
                <w:sz w:val="20"/>
              </w:rPr>
              <w:t>32</w:t>
            </w:r>
          </w:p>
        </w:tc>
        <w:tc>
          <w:tcPr>
            <w:tcW w:w="1872" w:type="dxa"/>
          </w:tcPr>
          <w:p w14:paraId="098DBAB0" w14:textId="56B8C21E" w:rsidR="009E3483" w:rsidRPr="00625DC3" w:rsidRDefault="009E3483" w:rsidP="009E3483">
            <w:pPr>
              <w:spacing w:after="0"/>
              <w:jc w:val="center"/>
              <w:cnfStyle w:val="000000100000" w:firstRow="0" w:lastRow="0" w:firstColumn="0" w:lastColumn="0" w:oddVBand="0" w:evenVBand="0" w:oddHBand="1" w:evenHBand="0" w:firstRowFirstColumn="0" w:firstRowLastColumn="0" w:lastRowFirstColumn="0" w:lastRowLastColumn="0"/>
              <w:rPr>
                <w:sz w:val="20"/>
              </w:rPr>
            </w:pPr>
            <w:r w:rsidRPr="00625DC3">
              <w:rPr>
                <w:sz w:val="20"/>
              </w:rPr>
              <w:t>0.02</w:t>
            </w:r>
          </w:p>
        </w:tc>
        <w:tc>
          <w:tcPr>
            <w:tcW w:w="1872" w:type="dxa"/>
          </w:tcPr>
          <w:p w14:paraId="1D3FB946" w14:textId="72CF5A86" w:rsidR="009E3483" w:rsidRPr="00625DC3" w:rsidRDefault="009E3483" w:rsidP="009E3483">
            <w:pPr>
              <w:spacing w:after="0"/>
              <w:jc w:val="center"/>
              <w:cnfStyle w:val="000000100000" w:firstRow="0" w:lastRow="0" w:firstColumn="0" w:lastColumn="0" w:oddVBand="0" w:evenVBand="0" w:oddHBand="1" w:evenHBand="0" w:firstRowFirstColumn="0" w:firstRowLastColumn="0" w:lastRowFirstColumn="0" w:lastRowLastColumn="0"/>
              <w:rPr>
                <w:sz w:val="20"/>
              </w:rPr>
            </w:pPr>
            <w:r w:rsidRPr="00625DC3">
              <w:rPr>
                <w:sz w:val="20"/>
              </w:rPr>
              <w:t>0.03</w:t>
            </w:r>
          </w:p>
        </w:tc>
        <w:tc>
          <w:tcPr>
            <w:tcW w:w="1872" w:type="dxa"/>
          </w:tcPr>
          <w:p w14:paraId="30B362E9" w14:textId="1025FB25" w:rsidR="009E3483" w:rsidRPr="00625DC3" w:rsidRDefault="009E3483" w:rsidP="009E3483">
            <w:pPr>
              <w:spacing w:after="0"/>
              <w:jc w:val="center"/>
              <w:cnfStyle w:val="000000100000" w:firstRow="0" w:lastRow="0" w:firstColumn="0" w:lastColumn="0" w:oddVBand="0" w:evenVBand="0" w:oddHBand="1" w:evenHBand="0" w:firstRowFirstColumn="0" w:firstRowLastColumn="0" w:lastRowFirstColumn="0" w:lastRowLastColumn="0"/>
              <w:rPr>
                <w:sz w:val="20"/>
              </w:rPr>
            </w:pPr>
            <w:r w:rsidRPr="00625DC3">
              <w:rPr>
                <w:sz w:val="20"/>
              </w:rPr>
              <w:t>2.52</w:t>
            </w:r>
          </w:p>
        </w:tc>
        <w:tc>
          <w:tcPr>
            <w:tcW w:w="1872" w:type="dxa"/>
          </w:tcPr>
          <w:p w14:paraId="6CE64C20" w14:textId="236D7ED0" w:rsidR="009E3483" w:rsidRPr="00625DC3" w:rsidRDefault="009E3483" w:rsidP="009E3483">
            <w:pPr>
              <w:spacing w:after="0"/>
              <w:jc w:val="center"/>
              <w:cnfStyle w:val="000000100000" w:firstRow="0" w:lastRow="0" w:firstColumn="0" w:lastColumn="0" w:oddVBand="0" w:evenVBand="0" w:oddHBand="1" w:evenHBand="0" w:firstRowFirstColumn="0" w:firstRowLastColumn="0" w:lastRowFirstColumn="0" w:lastRowLastColumn="0"/>
              <w:rPr>
                <w:sz w:val="20"/>
              </w:rPr>
            </w:pPr>
            <w:r w:rsidRPr="00625DC3">
              <w:rPr>
                <w:sz w:val="20"/>
              </w:rPr>
              <w:t>1.72</w:t>
            </w:r>
          </w:p>
        </w:tc>
      </w:tr>
      <w:tr w:rsidR="009E3483" w:rsidRPr="00625DC3" w14:paraId="5AAD4015" w14:textId="77777777" w:rsidTr="009E3483">
        <w:trPr>
          <w:trHeight w:val="225"/>
        </w:trPr>
        <w:tc>
          <w:tcPr>
            <w:cnfStyle w:val="001000000000" w:firstRow="0" w:lastRow="0" w:firstColumn="1" w:lastColumn="0" w:oddVBand="0" w:evenVBand="0" w:oddHBand="0" w:evenHBand="0" w:firstRowFirstColumn="0" w:firstRowLastColumn="0" w:lastRowFirstColumn="0" w:lastRowLastColumn="0"/>
            <w:tcW w:w="1872" w:type="dxa"/>
          </w:tcPr>
          <w:p w14:paraId="4B96F118" w14:textId="77777777" w:rsidR="009E3483" w:rsidRPr="00625DC3" w:rsidRDefault="009E3483" w:rsidP="009E3483">
            <w:pPr>
              <w:spacing w:after="0"/>
              <w:jc w:val="center"/>
              <w:rPr>
                <w:sz w:val="20"/>
              </w:rPr>
            </w:pPr>
            <w:r w:rsidRPr="00625DC3">
              <w:rPr>
                <w:sz w:val="20"/>
              </w:rPr>
              <w:t>43</w:t>
            </w:r>
          </w:p>
        </w:tc>
        <w:tc>
          <w:tcPr>
            <w:tcW w:w="1872" w:type="dxa"/>
          </w:tcPr>
          <w:p w14:paraId="78AC1236" w14:textId="6C7EEE29" w:rsidR="009E3483" w:rsidRPr="00625DC3" w:rsidRDefault="009E3483" w:rsidP="009E3483">
            <w:pPr>
              <w:spacing w:after="0"/>
              <w:jc w:val="center"/>
              <w:cnfStyle w:val="000000000000" w:firstRow="0" w:lastRow="0" w:firstColumn="0" w:lastColumn="0" w:oddVBand="0" w:evenVBand="0" w:oddHBand="0" w:evenHBand="0" w:firstRowFirstColumn="0" w:firstRowLastColumn="0" w:lastRowFirstColumn="0" w:lastRowLastColumn="0"/>
              <w:rPr>
                <w:sz w:val="20"/>
              </w:rPr>
            </w:pPr>
            <w:r w:rsidRPr="00625DC3">
              <w:rPr>
                <w:sz w:val="20"/>
              </w:rPr>
              <w:t>0.05</w:t>
            </w:r>
          </w:p>
        </w:tc>
        <w:tc>
          <w:tcPr>
            <w:tcW w:w="1872" w:type="dxa"/>
          </w:tcPr>
          <w:p w14:paraId="7C43A26A" w14:textId="1F401051" w:rsidR="009E3483" w:rsidRPr="00625DC3" w:rsidRDefault="009E3483" w:rsidP="009E3483">
            <w:pPr>
              <w:spacing w:after="0"/>
              <w:jc w:val="center"/>
              <w:cnfStyle w:val="000000000000" w:firstRow="0" w:lastRow="0" w:firstColumn="0" w:lastColumn="0" w:oddVBand="0" w:evenVBand="0" w:oddHBand="0" w:evenHBand="0" w:firstRowFirstColumn="0" w:firstRowLastColumn="0" w:lastRowFirstColumn="0" w:lastRowLastColumn="0"/>
              <w:rPr>
                <w:sz w:val="20"/>
              </w:rPr>
            </w:pPr>
            <w:r w:rsidRPr="00625DC3">
              <w:rPr>
                <w:sz w:val="20"/>
              </w:rPr>
              <w:t>0.02</w:t>
            </w:r>
          </w:p>
        </w:tc>
        <w:tc>
          <w:tcPr>
            <w:tcW w:w="1872" w:type="dxa"/>
          </w:tcPr>
          <w:p w14:paraId="49BAC600" w14:textId="27D3CE43" w:rsidR="009E3483" w:rsidRPr="00625DC3" w:rsidRDefault="009E3483" w:rsidP="009E3483">
            <w:pPr>
              <w:spacing w:after="0"/>
              <w:jc w:val="center"/>
              <w:cnfStyle w:val="000000000000" w:firstRow="0" w:lastRow="0" w:firstColumn="0" w:lastColumn="0" w:oddVBand="0" w:evenVBand="0" w:oddHBand="0" w:evenHBand="0" w:firstRowFirstColumn="0" w:firstRowLastColumn="0" w:lastRowFirstColumn="0" w:lastRowLastColumn="0"/>
              <w:rPr>
                <w:sz w:val="20"/>
              </w:rPr>
            </w:pPr>
            <w:r w:rsidRPr="00625DC3">
              <w:rPr>
                <w:sz w:val="20"/>
              </w:rPr>
              <w:t>1.85</w:t>
            </w:r>
          </w:p>
        </w:tc>
        <w:tc>
          <w:tcPr>
            <w:tcW w:w="1872" w:type="dxa"/>
          </w:tcPr>
          <w:p w14:paraId="1D4AD3D4" w14:textId="2AD0D43A" w:rsidR="009E3483" w:rsidRPr="00625DC3" w:rsidRDefault="009E3483" w:rsidP="009E3483">
            <w:pPr>
              <w:spacing w:after="0"/>
              <w:jc w:val="center"/>
              <w:cnfStyle w:val="000000000000" w:firstRow="0" w:lastRow="0" w:firstColumn="0" w:lastColumn="0" w:oddVBand="0" w:evenVBand="0" w:oddHBand="0" w:evenHBand="0" w:firstRowFirstColumn="0" w:firstRowLastColumn="0" w:lastRowFirstColumn="0" w:lastRowLastColumn="0"/>
              <w:rPr>
                <w:sz w:val="20"/>
              </w:rPr>
            </w:pPr>
            <w:r w:rsidRPr="00625DC3">
              <w:rPr>
                <w:sz w:val="20"/>
              </w:rPr>
              <w:t>1.21</w:t>
            </w:r>
          </w:p>
        </w:tc>
      </w:tr>
    </w:tbl>
    <w:p w14:paraId="35420027" w14:textId="77777777" w:rsidR="00FE1982" w:rsidRPr="00625DC3" w:rsidRDefault="00FE1982" w:rsidP="001B2012"/>
    <w:p w14:paraId="7BF6FD98" w14:textId="7BFFA50E" w:rsidR="00B948EC" w:rsidRPr="00625DC3" w:rsidRDefault="004852E7" w:rsidP="008A2863">
      <w:pPr>
        <w:jc w:val="both"/>
      </w:pPr>
      <w:r w:rsidRPr="00625DC3">
        <w:t xml:space="preserve">It has to be noted these </w:t>
      </w:r>
      <w:r w:rsidR="00F736E6" w:rsidRPr="00625DC3">
        <w:t>results are valid under some assumptions:</w:t>
      </w:r>
    </w:p>
    <w:p w14:paraId="2A84B8DC" w14:textId="15E1D0B8" w:rsidR="00F736E6" w:rsidRPr="00625DC3" w:rsidRDefault="00F736E6" w:rsidP="008A2863">
      <w:pPr>
        <w:pStyle w:val="ListParagraph"/>
        <w:numPr>
          <w:ilvl w:val="0"/>
          <w:numId w:val="22"/>
        </w:numPr>
        <w:jc w:val="both"/>
        <w:rPr>
          <w:rFonts w:ascii="Arial" w:hAnsi="Arial" w:cs="Arial"/>
          <w:lang w:val="en-US"/>
        </w:rPr>
      </w:pPr>
      <w:r w:rsidRPr="00625DC3">
        <w:rPr>
          <w:rFonts w:ascii="Arial" w:hAnsi="Arial" w:cs="Arial"/>
          <w:lang w:val="en-US"/>
        </w:rPr>
        <w:t xml:space="preserve">Beam peak search </w:t>
      </w:r>
      <w:r w:rsidR="004915D1" w:rsidRPr="00625DC3">
        <w:rPr>
          <w:rFonts w:ascii="Arial" w:hAnsi="Arial" w:cs="Arial"/>
          <w:lang w:val="en-US"/>
        </w:rPr>
        <w:t xml:space="preserve">and UBF are </w:t>
      </w:r>
      <w:r w:rsidR="005715C0" w:rsidRPr="00625DC3">
        <w:rPr>
          <w:rFonts w:ascii="Arial" w:hAnsi="Arial" w:cs="Arial"/>
          <w:lang w:val="en-US"/>
        </w:rPr>
        <w:t>performed</w:t>
      </w:r>
      <w:r w:rsidRPr="00625DC3">
        <w:rPr>
          <w:rFonts w:ascii="Arial" w:hAnsi="Arial" w:cs="Arial"/>
          <w:lang w:val="en-US"/>
        </w:rPr>
        <w:t xml:space="preserve"> with the FF method. </w:t>
      </w:r>
    </w:p>
    <w:p w14:paraId="0CDB7804" w14:textId="196BF89C" w:rsidR="00F736E6" w:rsidRPr="00625DC3" w:rsidRDefault="00F736E6" w:rsidP="008A2863">
      <w:pPr>
        <w:pStyle w:val="ListParagraph"/>
        <w:numPr>
          <w:ilvl w:val="0"/>
          <w:numId w:val="22"/>
        </w:numPr>
        <w:jc w:val="both"/>
        <w:rPr>
          <w:rFonts w:ascii="Arial" w:hAnsi="Arial" w:cs="Arial"/>
          <w:lang w:val="en-US"/>
        </w:rPr>
      </w:pPr>
      <w:r w:rsidRPr="00625DC3">
        <w:rPr>
          <w:rFonts w:ascii="Arial" w:hAnsi="Arial" w:cs="Arial"/>
          <w:lang w:val="en-US"/>
        </w:rPr>
        <w:t xml:space="preserve">Maximum EIRP with </w:t>
      </w:r>
      <w:r w:rsidR="004915D1" w:rsidRPr="00625DC3">
        <w:rPr>
          <w:rFonts w:ascii="Arial" w:hAnsi="Arial" w:cs="Arial"/>
          <w:lang w:val="en-US"/>
        </w:rPr>
        <w:t>(</w:t>
      </w:r>
      <w:r w:rsidRPr="00625DC3">
        <w:rPr>
          <w:rFonts w:ascii="Arial" w:hAnsi="Arial" w:cs="Arial"/>
          <w:lang w:val="en-US"/>
        </w:rPr>
        <w:t>D</w:t>
      </w:r>
      <w:r w:rsidR="004915D1" w:rsidRPr="00625DC3">
        <w:rPr>
          <w:rFonts w:ascii="Arial" w:hAnsi="Arial" w:cs="Arial"/>
          <w:lang w:val="en-US"/>
        </w:rPr>
        <w:t>)</w:t>
      </w:r>
      <w:r w:rsidRPr="00625DC3">
        <w:rPr>
          <w:rFonts w:ascii="Arial" w:hAnsi="Arial" w:cs="Arial"/>
          <w:lang w:val="en-US"/>
        </w:rPr>
        <w:t xml:space="preserve">NF is measured after a local search to maximize it. </w:t>
      </w:r>
    </w:p>
    <w:p w14:paraId="35F449BD" w14:textId="6C0CE854" w:rsidR="00FE6C42" w:rsidRPr="00625DC3" w:rsidRDefault="006503CF" w:rsidP="008A2863">
      <w:pPr>
        <w:pStyle w:val="ListParagraph"/>
        <w:numPr>
          <w:ilvl w:val="0"/>
          <w:numId w:val="22"/>
        </w:numPr>
        <w:jc w:val="both"/>
        <w:rPr>
          <w:rFonts w:ascii="Arial" w:hAnsi="Arial" w:cs="Arial"/>
          <w:lang w:val="en-US"/>
        </w:rPr>
      </w:pPr>
      <w:r w:rsidRPr="00625DC3">
        <w:rPr>
          <w:rFonts w:ascii="Arial" w:hAnsi="Arial" w:cs="Arial"/>
          <w:lang w:val="en-US"/>
        </w:rPr>
        <w:t>Offset</w:t>
      </w:r>
      <w:r w:rsidR="00FE6C42" w:rsidRPr="00625DC3">
        <w:rPr>
          <w:rFonts w:ascii="Arial" w:hAnsi="Arial" w:cs="Arial"/>
          <w:lang w:val="en-US"/>
        </w:rPr>
        <w:t xml:space="preserve"> correction</w:t>
      </w:r>
      <w:r w:rsidR="004852E7" w:rsidRPr="00625DC3">
        <w:rPr>
          <w:rFonts w:ascii="Arial" w:hAnsi="Arial" w:cs="Arial"/>
          <w:lang w:val="en-US"/>
        </w:rPr>
        <w:t xml:space="preserve"> is implemented</w:t>
      </w:r>
      <w:r w:rsidR="00FE6C42" w:rsidRPr="00625DC3">
        <w:rPr>
          <w:rFonts w:ascii="Arial" w:hAnsi="Arial" w:cs="Arial"/>
          <w:lang w:val="en-US"/>
        </w:rPr>
        <w:t xml:space="preserve"> as described in next section.</w:t>
      </w:r>
    </w:p>
    <w:p w14:paraId="421A2E46" w14:textId="2898C1AE" w:rsidR="00FE6C42" w:rsidRPr="00625DC3" w:rsidRDefault="00FE6C42" w:rsidP="008A2863">
      <w:pPr>
        <w:jc w:val="both"/>
        <w:rPr>
          <w:lang w:eastAsia="en-US"/>
        </w:rPr>
      </w:pPr>
      <w:r w:rsidRPr="00625DC3">
        <w:t>It can be seen that a</w:t>
      </w:r>
      <w:r w:rsidR="006503CF" w:rsidRPr="00625DC3">
        <w:t>n</w:t>
      </w:r>
      <w:r w:rsidRPr="00625DC3">
        <w:t xml:space="preserve"> offset correction is required in all cases for accurate EIRP measurements, while for TRP</w:t>
      </w:r>
      <w:r w:rsidR="0056375D" w:rsidRPr="00625DC3">
        <w:t xml:space="preserve"> a correction</w:t>
      </w:r>
      <w:r w:rsidRPr="00625DC3">
        <w:t xml:space="preserve"> is only required for measurement distances closer than </w:t>
      </w:r>
      <w:r w:rsidRPr="00625DC3">
        <w:rPr>
          <w:lang w:eastAsia="en-US"/>
        </w:rPr>
        <w:t>Derat Distance (</w:t>
      </w:r>
      <m:oMath>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De</m:t>
            </m:r>
          </m:sub>
        </m:sSub>
      </m:oMath>
      <w:r w:rsidRPr="00625DC3">
        <w:rPr>
          <w:lang w:eastAsia="en-US"/>
        </w:rPr>
        <w:t>).</w:t>
      </w:r>
    </w:p>
    <w:p w14:paraId="074AE87C" w14:textId="6BD5F6E0" w:rsidR="006503CF" w:rsidRDefault="006503CF" w:rsidP="008A2863">
      <w:pPr>
        <w:jc w:val="both"/>
        <w:rPr>
          <w:b/>
        </w:rPr>
      </w:pPr>
      <w:r w:rsidRPr="00801234">
        <w:rPr>
          <w:b/>
        </w:rPr>
        <w:t>Observation</w:t>
      </w:r>
      <w:r w:rsidR="00801234" w:rsidRPr="00801234">
        <w:rPr>
          <w:b/>
        </w:rPr>
        <w:t xml:space="preserve"> 1</w:t>
      </w:r>
      <w:r w:rsidRPr="00801234">
        <w:rPr>
          <w:b/>
        </w:rPr>
        <w:t>:</w:t>
      </w:r>
      <w:r w:rsidR="00801234" w:rsidRPr="00801234">
        <w:rPr>
          <w:b/>
        </w:rPr>
        <w:t xml:space="preserve"> an offset correction is not required for</w:t>
      </w:r>
      <w:r w:rsidR="00801234">
        <w:rPr>
          <w:b/>
        </w:rPr>
        <w:t xml:space="preserve"> TRP measurements on</w:t>
      </w:r>
      <w:r w:rsidR="00801234" w:rsidRPr="00801234">
        <w:rPr>
          <w:b/>
        </w:rPr>
        <w:t xml:space="preserve"> CFFDNF systems </w:t>
      </w:r>
      <w:r w:rsidR="00801234">
        <w:rPr>
          <w:b/>
        </w:rPr>
        <w:t>if minimum range length respects the Derat distance.</w:t>
      </w:r>
    </w:p>
    <w:p w14:paraId="179ECC6A" w14:textId="1E5319FC" w:rsidR="00801234" w:rsidRPr="00801234" w:rsidRDefault="00801234" w:rsidP="008A2863">
      <w:pPr>
        <w:jc w:val="both"/>
        <w:rPr>
          <w:b/>
        </w:rPr>
      </w:pPr>
      <w:r>
        <w:rPr>
          <w:b/>
        </w:rPr>
        <w:t>Observation 2: an offset correction is required for EIRP measurements on all types of CFF(</w:t>
      </w:r>
      <w:r w:rsidRPr="00801234">
        <w:rPr>
          <w:b/>
        </w:rPr>
        <w:t>D</w:t>
      </w:r>
      <w:r>
        <w:rPr>
          <w:b/>
        </w:rPr>
        <w:t>)</w:t>
      </w:r>
      <w:r w:rsidRPr="00801234">
        <w:rPr>
          <w:b/>
        </w:rPr>
        <w:t>NF</w:t>
      </w:r>
      <w:r>
        <w:rPr>
          <w:b/>
        </w:rPr>
        <w:t xml:space="preserve"> systems.</w:t>
      </w:r>
    </w:p>
    <w:p w14:paraId="677E6771" w14:textId="5310C93D" w:rsidR="009E3483" w:rsidRPr="00625DC3" w:rsidRDefault="009E3483" w:rsidP="008A2863">
      <w:pPr>
        <w:jc w:val="both"/>
      </w:pPr>
      <w:r w:rsidRPr="00625DC3">
        <w:t>The local search</w:t>
      </w:r>
      <w:r w:rsidR="00801234">
        <w:t xml:space="preserve"> </w:t>
      </w:r>
      <w:r w:rsidR="00FE6C42" w:rsidRPr="00625DC3">
        <w:t xml:space="preserve">required to maximize EIRP with the (D)NF antenna </w:t>
      </w:r>
      <w:r w:rsidR="00801234">
        <w:t xml:space="preserve">mentioned above </w:t>
      </w:r>
      <w:r w:rsidR="00FE6C42" w:rsidRPr="00625DC3">
        <w:t xml:space="preserve">heavily depends on the UE array configuration and the maximum offset. Worst case assuming an 8x2 array and maximum </w:t>
      </w:r>
      <w:r w:rsidR="006503CF" w:rsidRPr="00625DC3">
        <w:t>offset</w:t>
      </w:r>
      <w:r w:rsidR="00FE6C42" w:rsidRPr="00625DC3">
        <w:t xml:space="preserve"> of 12.5cm from the center of the QZ is as follows: </w:t>
      </w:r>
    </w:p>
    <w:p w14:paraId="6B3D7B45" w14:textId="29D8FED1" w:rsidR="00C837D7" w:rsidRPr="00625DC3" w:rsidRDefault="00C837D7" w:rsidP="00C837D7">
      <w:pPr>
        <w:spacing w:before="120" w:after="120"/>
        <w:jc w:val="center"/>
        <w:rPr>
          <w:b/>
          <w:sz w:val="18"/>
          <w:lang w:eastAsia="en-US"/>
        </w:rPr>
      </w:pPr>
      <w:r w:rsidRPr="00625DC3">
        <w:rPr>
          <w:b/>
          <w:sz w:val="18"/>
          <w:lang w:eastAsia="en-US"/>
        </w:rPr>
        <w:t>Table 2-2: Local search cone for different NF test ranges</w:t>
      </w:r>
    </w:p>
    <w:tbl>
      <w:tblPr>
        <w:tblStyle w:val="PlainTable4"/>
        <w:tblW w:w="3000" w:type="pct"/>
        <w:jc w:val="center"/>
        <w:tblLayout w:type="fixed"/>
        <w:tblLook w:val="04A0" w:firstRow="1" w:lastRow="0" w:firstColumn="1" w:lastColumn="0" w:noHBand="0" w:noVBand="1"/>
      </w:tblPr>
      <w:tblGrid>
        <w:gridCol w:w="2808"/>
        <w:gridCol w:w="2808"/>
      </w:tblGrid>
      <w:tr w:rsidR="00FE6C42" w:rsidRPr="00625DC3" w14:paraId="3FEDC2F9" w14:textId="77777777" w:rsidTr="00FE6C42">
        <w:trPr>
          <w:cnfStyle w:val="100000000000" w:firstRow="1" w:lastRow="0" w:firstColumn="0" w:lastColumn="0" w:oddVBand="0" w:evenVBand="0" w:oddHBand="0"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tcPr>
          <w:p w14:paraId="4C6F9C05" w14:textId="4D35A62A" w:rsidR="00FE6C42" w:rsidRPr="00625DC3" w:rsidRDefault="00FE6C42" w:rsidP="008D3FD3">
            <w:pPr>
              <w:spacing w:after="0"/>
              <w:jc w:val="center"/>
              <w:rPr>
                <w:b w:val="0"/>
                <w:i/>
                <w:sz w:val="20"/>
              </w:rPr>
            </w:pPr>
            <w:r w:rsidRPr="00625DC3">
              <w:rPr>
                <w:sz w:val="20"/>
              </w:rPr>
              <w:t>Range Length (cm)</w:t>
            </w:r>
          </w:p>
        </w:tc>
        <w:tc>
          <w:tcPr>
            <w:tcW w:w="2808" w:type="dxa"/>
            <w:shd w:val="clear" w:color="auto" w:fill="auto"/>
          </w:tcPr>
          <w:p w14:paraId="70C13A7D" w14:textId="2ACA6CA3" w:rsidR="00FE6C42" w:rsidRPr="00625DC3" w:rsidRDefault="00FE6C42" w:rsidP="008D3FD3">
            <w:pPr>
              <w:spacing w:after="0"/>
              <w:jc w:val="center"/>
              <w:cnfStyle w:val="100000000000" w:firstRow="1" w:lastRow="0" w:firstColumn="0" w:lastColumn="0" w:oddVBand="0" w:evenVBand="0" w:oddHBand="0" w:evenHBand="0" w:firstRowFirstColumn="0" w:firstRowLastColumn="0" w:lastRowFirstColumn="0" w:lastRowLastColumn="0"/>
              <w:rPr>
                <w:i/>
                <w:sz w:val="20"/>
              </w:rPr>
            </w:pPr>
            <w:r w:rsidRPr="00625DC3">
              <w:rPr>
                <w:i/>
                <w:sz w:val="20"/>
              </w:rPr>
              <w:t>Search cone</w:t>
            </w:r>
          </w:p>
        </w:tc>
      </w:tr>
      <w:tr w:rsidR="00FE6C42" w:rsidRPr="00625DC3" w14:paraId="0F6830AF" w14:textId="77777777" w:rsidTr="00FE6C42">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2808" w:type="dxa"/>
          </w:tcPr>
          <w:p w14:paraId="666F098A" w14:textId="75E213BA" w:rsidR="00FE6C42" w:rsidRPr="00625DC3" w:rsidRDefault="00FE6C42" w:rsidP="00FE6C42">
            <w:pPr>
              <w:spacing w:after="0"/>
              <w:jc w:val="center"/>
              <w:rPr>
                <w:sz w:val="20"/>
              </w:rPr>
            </w:pPr>
            <w:r w:rsidRPr="00625DC3">
              <w:rPr>
                <w:sz w:val="20"/>
              </w:rPr>
              <w:t>22</w:t>
            </w:r>
          </w:p>
        </w:tc>
        <w:tc>
          <w:tcPr>
            <w:tcW w:w="2808" w:type="dxa"/>
          </w:tcPr>
          <w:p w14:paraId="4CCDD4C4" w14:textId="5A58D363" w:rsidR="00FE6C42" w:rsidRPr="00625DC3" w:rsidRDefault="00FE6C42" w:rsidP="00FE6C42">
            <w:pPr>
              <w:spacing w:after="0"/>
              <w:jc w:val="center"/>
              <w:cnfStyle w:val="000000100000" w:firstRow="0" w:lastRow="0" w:firstColumn="0" w:lastColumn="0" w:oddVBand="0" w:evenVBand="0" w:oddHBand="1" w:evenHBand="0" w:firstRowFirstColumn="0" w:firstRowLastColumn="0" w:lastRowFirstColumn="0" w:lastRowLastColumn="0"/>
              <w:rPr>
                <w:sz w:val="20"/>
              </w:rPr>
            </w:pPr>
            <w:r w:rsidRPr="00625DC3">
              <w:rPr>
                <w:sz w:val="20"/>
              </w:rPr>
              <w:t>± 45º</w:t>
            </w:r>
          </w:p>
        </w:tc>
      </w:tr>
      <w:tr w:rsidR="00FE6C42" w:rsidRPr="00625DC3" w14:paraId="0E32C1CC" w14:textId="77777777" w:rsidTr="00FE6C42">
        <w:trPr>
          <w:trHeight w:val="225"/>
          <w:jc w:val="center"/>
        </w:trPr>
        <w:tc>
          <w:tcPr>
            <w:cnfStyle w:val="001000000000" w:firstRow="0" w:lastRow="0" w:firstColumn="1" w:lastColumn="0" w:oddVBand="0" w:evenVBand="0" w:oddHBand="0" w:evenHBand="0" w:firstRowFirstColumn="0" w:firstRowLastColumn="0" w:lastRowFirstColumn="0" w:lastRowLastColumn="0"/>
            <w:tcW w:w="2808" w:type="dxa"/>
          </w:tcPr>
          <w:p w14:paraId="1290598E" w14:textId="2ADC8BC0" w:rsidR="00FE6C42" w:rsidRPr="00625DC3" w:rsidRDefault="00FE6C42" w:rsidP="00FE6C42">
            <w:pPr>
              <w:spacing w:after="0"/>
              <w:jc w:val="center"/>
              <w:rPr>
                <w:sz w:val="20"/>
              </w:rPr>
            </w:pPr>
            <w:r w:rsidRPr="00625DC3">
              <w:rPr>
                <w:sz w:val="20"/>
              </w:rPr>
              <w:t>32</w:t>
            </w:r>
          </w:p>
        </w:tc>
        <w:tc>
          <w:tcPr>
            <w:tcW w:w="2808" w:type="dxa"/>
          </w:tcPr>
          <w:p w14:paraId="46C8535C" w14:textId="1604F2D4" w:rsidR="00FE6C42" w:rsidRPr="00625DC3" w:rsidRDefault="00FE6C42" w:rsidP="00FE6C42">
            <w:pPr>
              <w:spacing w:after="0"/>
              <w:jc w:val="center"/>
              <w:cnfStyle w:val="000000000000" w:firstRow="0" w:lastRow="0" w:firstColumn="0" w:lastColumn="0" w:oddVBand="0" w:evenVBand="0" w:oddHBand="0" w:evenHBand="0" w:firstRowFirstColumn="0" w:firstRowLastColumn="0" w:lastRowFirstColumn="0" w:lastRowLastColumn="0"/>
              <w:rPr>
                <w:sz w:val="20"/>
              </w:rPr>
            </w:pPr>
            <w:r w:rsidRPr="00625DC3">
              <w:rPr>
                <w:sz w:val="20"/>
              </w:rPr>
              <w:t>± 30º</w:t>
            </w:r>
          </w:p>
        </w:tc>
      </w:tr>
      <w:tr w:rsidR="00FE6C42" w:rsidRPr="00625DC3" w14:paraId="6C0D53B3" w14:textId="77777777" w:rsidTr="00FE6C42">
        <w:trPr>
          <w:cnfStyle w:val="000000100000" w:firstRow="0" w:lastRow="0" w:firstColumn="0" w:lastColumn="0" w:oddVBand="0" w:evenVBand="0" w:oddHBand="1" w:evenHBand="0" w:firstRowFirstColumn="0" w:firstRowLastColumn="0" w:lastRowFirstColumn="0" w:lastRowLastColumn="0"/>
          <w:trHeight w:val="225"/>
          <w:jc w:val="center"/>
        </w:trPr>
        <w:tc>
          <w:tcPr>
            <w:cnfStyle w:val="001000000000" w:firstRow="0" w:lastRow="0" w:firstColumn="1" w:lastColumn="0" w:oddVBand="0" w:evenVBand="0" w:oddHBand="0" w:evenHBand="0" w:firstRowFirstColumn="0" w:firstRowLastColumn="0" w:lastRowFirstColumn="0" w:lastRowLastColumn="0"/>
            <w:tcW w:w="2808" w:type="dxa"/>
          </w:tcPr>
          <w:p w14:paraId="04F114D7" w14:textId="549064F1" w:rsidR="00FE6C42" w:rsidRPr="00625DC3" w:rsidRDefault="00FE6C42" w:rsidP="00FE6C42">
            <w:pPr>
              <w:spacing w:after="0"/>
              <w:jc w:val="center"/>
              <w:rPr>
                <w:sz w:val="20"/>
              </w:rPr>
            </w:pPr>
            <w:r w:rsidRPr="00625DC3">
              <w:rPr>
                <w:sz w:val="20"/>
              </w:rPr>
              <w:t>43</w:t>
            </w:r>
          </w:p>
        </w:tc>
        <w:tc>
          <w:tcPr>
            <w:tcW w:w="2808" w:type="dxa"/>
          </w:tcPr>
          <w:p w14:paraId="2FB91FFF" w14:textId="1DFE04EA" w:rsidR="00FE6C42" w:rsidRPr="00625DC3" w:rsidRDefault="00FE6C42" w:rsidP="00FE6C42">
            <w:pPr>
              <w:spacing w:after="0"/>
              <w:jc w:val="center"/>
              <w:cnfStyle w:val="000000100000" w:firstRow="0" w:lastRow="0" w:firstColumn="0" w:lastColumn="0" w:oddVBand="0" w:evenVBand="0" w:oddHBand="1" w:evenHBand="0" w:firstRowFirstColumn="0" w:firstRowLastColumn="0" w:lastRowFirstColumn="0" w:lastRowLastColumn="0"/>
              <w:rPr>
                <w:sz w:val="20"/>
              </w:rPr>
            </w:pPr>
            <w:r w:rsidRPr="00625DC3">
              <w:rPr>
                <w:sz w:val="20"/>
              </w:rPr>
              <w:t>± 20º</w:t>
            </w:r>
          </w:p>
        </w:tc>
      </w:tr>
    </w:tbl>
    <w:p w14:paraId="215F12F6" w14:textId="77777777" w:rsidR="00801234" w:rsidRDefault="00801234" w:rsidP="00801234">
      <w:pPr>
        <w:jc w:val="both"/>
        <w:rPr>
          <w:b/>
        </w:rPr>
      </w:pPr>
    </w:p>
    <w:p w14:paraId="138FA5EF" w14:textId="030626BA" w:rsidR="00E424DF" w:rsidRPr="00801234" w:rsidRDefault="00801234" w:rsidP="00801234">
      <w:pPr>
        <w:jc w:val="both"/>
        <w:rPr>
          <w:b/>
        </w:rPr>
      </w:pPr>
      <w:r>
        <w:rPr>
          <w:b/>
        </w:rPr>
        <w:t>Observation 3: a local search to maximize EIRP is required on all types of CFF(</w:t>
      </w:r>
      <w:r w:rsidRPr="00801234">
        <w:rPr>
          <w:b/>
        </w:rPr>
        <w:t>D</w:t>
      </w:r>
      <w:r>
        <w:rPr>
          <w:b/>
        </w:rPr>
        <w:t>)</w:t>
      </w:r>
      <w:r w:rsidRPr="00801234">
        <w:rPr>
          <w:b/>
        </w:rPr>
        <w:t>NF</w:t>
      </w:r>
      <w:r>
        <w:rPr>
          <w:b/>
        </w:rPr>
        <w:t xml:space="preserve"> systems.</w:t>
      </w:r>
      <w:r w:rsidR="00E424DF" w:rsidRPr="00625DC3">
        <w:br w:type="page"/>
      </w:r>
    </w:p>
    <w:p w14:paraId="1AFEB26D" w14:textId="1E6E967B" w:rsidR="004915D1" w:rsidRPr="00625DC3" w:rsidRDefault="006503CF" w:rsidP="004915D1">
      <w:pPr>
        <w:pStyle w:val="Heading1"/>
        <w:rPr>
          <w:rFonts w:cs="Arial"/>
          <w:lang w:val="en-US"/>
        </w:rPr>
      </w:pPr>
      <w:r w:rsidRPr="00625DC3">
        <w:rPr>
          <w:rFonts w:cs="Arial"/>
          <w:lang w:val="en-US"/>
        </w:rPr>
        <w:lastRenderedPageBreak/>
        <w:t xml:space="preserve">Offset </w:t>
      </w:r>
      <w:r w:rsidR="004915D1" w:rsidRPr="00625DC3">
        <w:rPr>
          <w:rFonts w:cs="Arial"/>
          <w:lang w:val="en-US"/>
        </w:rPr>
        <w:t>correction for NF based solutions</w:t>
      </w:r>
    </w:p>
    <w:p w14:paraId="2DACE747" w14:textId="60C34D00" w:rsidR="00B10586" w:rsidRPr="00625DC3" w:rsidRDefault="003D159D" w:rsidP="008A2863">
      <w:pPr>
        <w:jc w:val="both"/>
      </w:pPr>
      <w:r w:rsidRPr="00625DC3">
        <w:t xml:space="preserve">As already mentioned in </w:t>
      </w:r>
      <w:r w:rsidR="00FD44E9">
        <w:fldChar w:fldCharType="begin"/>
      </w:r>
      <w:r w:rsidR="00FD44E9">
        <w:instrText xml:space="preserve"> REF _Ref61619988 \r \h </w:instrText>
      </w:r>
      <w:r w:rsidR="00FD44E9">
        <w:fldChar w:fldCharType="separate"/>
      </w:r>
      <w:r w:rsidR="00FD44E9">
        <w:t>[1]</w:t>
      </w:r>
      <w:r w:rsidR="00FD44E9">
        <w:fldChar w:fldCharType="end"/>
      </w:r>
      <w:r w:rsidR="0056375D" w:rsidRPr="00625DC3">
        <w:t xml:space="preserve">, TRP measurement accuracy with a CFFDNF system can be improved by applying </w:t>
      </w:r>
      <w:r w:rsidRPr="00625DC3">
        <w:t xml:space="preserve">the </w:t>
      </w:r>
      <w:r w:rsidR="006503CF" w:rsidRPr="00625DC3">
        <w:t>offset</w:t>
      </w:r>
      <w:r w:rsidRPr="00625DC3">
        <w:t xml:space="preserve"> correction</w:t>
      </w:r>
      <w:r w:rsidR="0056375D" w:rsidRPr="00625DC3">
        <w:t>,</w:t>
      </w:r>
      <w:r w:rsidR="00801234">
        <w:t xml:space="preserve"> </w:t>
      </w:r>
      <w:r w:rsidR="005A16F8">
        <w:t xml:space="preserve">while this correction is </w:t>
      </w:r>
      <w:r w:rsidR="0056375D" w:rsidRPr="00625DC3">
        <w:t xml:space="preserve">required in all cases </w:t>
      </w:r>
      <w:r w:rsidR="006503CF" w:rsidRPr="00625DC3">
        <w:t xml:space="preserve">for EIRP measurements as shown in previous section. </w:t>
      </w:r>
      <w:r w:rsidR="00B10586" w:rsidRPr="00625DC3">
        <w:t xml:space="preserve">This </w:t>
      </w:r>
      <w:r w:rsidR="00801234">
        <w:t xml:space="preserve">offset correction </w:t>
      </w:r>
      <w:r w:rsidR="00B10586" w:rsidRPr="00625DC3">
        <w:t xml:space="preserve">can be performed by reconstructing the measured pattern as if the radiating element were centered in the coordinate system. </w:t>
      </w:r>
      <w:r w:rsidR="005D06C5">
        <w:t xml:space="preserve">While the </w:t>
      </w:r>
      <w:r w:rsidR="005D06C5">
        <w:t xml:space="preserve">algorithm </w:t>
      </w:r>
      <w:r w:rsidR="005D06C5">
        <w:t xml:space="preserve">fully </w:t>
      </w:r>
      <w:r w:rsidR="005D06C5">
        <w:t xml:space="preserve">described in </w:t>
      </w:r>
      <w:r w:rsidR="005D06C5">
        <w:fldChar w:fldCharType="begin"/>
      </w:r>
      <w:r w:rsidR="005D06C5">
        <w:instrText xml:space="preserve"> REF _Ref54393247 \r \h </w:instrText>
      </w:r>
      <w:r w:rsidR="005D06C5">
        <w:fldChar w:fldCharType="separate"/>
      </w:r>
      <w:r w:rsidR="005D06C5">
        <w:t>[12]</w:t>
      </w:r>
      <w:r w:rsidR="005D06C5">
        <w:fldChar w:fldCharType="end"/>
      </w:r>
      <w:r w:rsidR="005D06C5">
        <w:t>, the following is a high-level overview of the procedure:</w:t>
      </w:r>
    </w:p>
    <w:p w14:paraId="56521DCC" w14:textId="0FCF20A7" w:rsidR="00B10586" w:rsidRPr="00625DC3" w:rsidRDefault="00B10586" w:rsidP="008A2863">
      <w:pPr>
        <w:pStyle w:val="ListParagraph"/>
        <w:numPr>
          <w:ilvl w:val="0"/>
          <w:numId w:val="25"/>
        </w:numPr>
        <w:autoSpaceDE w:val="0"/>
        <w:autoSpaceDN w:val="0"/>
        <w:adjustRightInd w:val="0"/>
        <w:spacing w:after="0" w:line="240" w:lineRule="auto"/>
        <w:jc w:val="both"/>
        <w:rPr>
          <w:rFonts w:ascii="Arial" w:hAnsi="Arial" w:cs="Arial"/>
          <w:sz w:val="22"/>
          <w:szCs w:val="22"/>
          <w:lang w:val="en-US" w:eastAsia="de-DE"/>
        </w:rPr>
      </w:pPr>
      <w:r w:rsidRPr="00625DC3">
        <w:rPr>
          <w:rFonts w:ascii="Arial" w:hAnsi="Arial" w:cs="Arial"/>
          <w:sz w:val="22"/>
          <w:szCs w:val="22"/>
          <w:lang w:val="en-US" w:eastAsia="de-DE"/>
        </w:rPr>
        <w:t>Calculate the spherical coordinates of the measurement probe in a new translated coordinate system centered at the phase center of the UE radiating element.</w:t>
      </w:r>
    </w:p>
    <w:p w14:paraId="1E62F32E" w14:textId="4D1E4CA1" w:rsidR="00B10586" w:rsidRPr="00625DC3" w:rsidRDefault="00B10586" w:rsidP="008A2863">
      <w:pPr>
        <w:pStyle w:val="ListParagraph"/>
        <w:numPr>
          <w:ilvl w:val="0"/>
          <w:numId w:val="25"/>
        </w:numPr>
        <w:autoSpaceDE w:val="0"/>
        <w:autoSpaceDN w:val="0"/>
        <w:adjustRightInd w:val="0"/>
        <w:spacing w:after="0" w:line="240" w:lineRule="auto"/>
        <w:jc w:val="both"/>
        <w:rPr>
          <w:rFonts w:ascii="Arial" w:hAnsi="Arial" w:cs="Arial"/>
          <w:sz w:val="22"/>
          <w:szCs w:val="22"/>
          <w:lang w:val="en-US" w:eastAsia="de-DE"/>
        </w:rPr>
      </w:pPr>
      <w:r w:rsidRPr="00625DC3">
        <w:rPr>
          <w:rFonts w:ascii="Arial" w:hAnsi="Arial" w:cs="Arial"/>
          <w:sz w:val="22"/>
          <w:szCs w:val="22"/>
          <w:lang w:val="en-US" w:eastAsia="de-DE"/>
        </w:rPr>
        <w:t>Calculate the path length correction for each position</w:t>
      </w:r>
      <w:r w:rsidR="00E424DF" w:rsidRPr="00625DC3">
        <w:rPr>
          <w:rFonts w:ascii="Arial" w:hAnsi="Arial" w:cs="Arial"/>
          <w:sz w:val="22"/>
          <w:szCs w:val="22"/>
          <w:lang w:val="en-US" w:eastAsia="de-DE"/>
        </w:rPr>
        <w:t>.</w:t>
      </w:r>
    </w:p>
    <w:p w14:paraId="7BBB644F" w14:textId="47BD8850" w:rsidR="00B10586" w:rsidRPr="00625DC3" w:rsidRDefault="00B10586" w:rsidP="008A2863">
      <w:pPr>
        <w:pStyle w:val="ListParagraph"/>
        <w:numPr>
          <w:ilvl w:val="0"/>
          <w:numId w:val="25"/>
        </w:numPr>
        <w:autoSpaceDE w:val="0"/>
        <w:autoSpaceDN w:val="0"/>
        <w:adjustRightInd w:val="0"/>
        <w:spacing w:after="0" w:line="240" w:lineRule="auto"/>
        <w:jc w:val="both"/>
        <w:rPr>
          <w:rFonts w:ascii="Arial" w:hAnsi="Arial" w:cs="Arial"/>
          <w:sz w:val="22"/>
          <w:szCs w:val="22"/>
          <w:lang w:val="en-US" w:eastAsia="de-DE"/>
        </w:rPr>
      </w:pPr>
      <w:r w:rsidRPr="00625DC3">
        <w:rPr>
          <w:rFonts w:ascii="Arial" w:hAnsi="Arial" w:cs="Arial"/>
          <w:sz w:val="22"/>
          <w:szCs w:val="22"/>
          <w:lang w:val="en-US" w:eastAsia="de-DE"/>
        </w:rPr>
        <w:t xml:space="preserve">Calculate the </w:t>
      </w:r>
      <w:r w:rsidR="00936EFD" w:rsidRPr="00625DC3">
        <w:rPr>
          <w:rFonts w:ascii="Arial" w:hAnsi="Arial" w:cs="Arial"/>
          <w:sz w:val="22"/>
          <w:szCs w:val="22"/>
          <w:lang w:val="en-US" w:eastAsia="de-DE"/>
        </w:rPr>
        <w:t xml:space="preserve">measurement </w:t>
      </w:r>
      <w:r w:rsidRPr="00625DC3">
        <w:rPr>
          <w:rFonts w:ascii="Arial" w:hAnsi="Arial" w:cs="Arial"/>
          <w:sz w:val="22"/>
          <w:szCs w:val="22"/>
          <w:lang w:val="en-US" w:eastAsia="de-DE"/>
        </w:rPr>
        <w:t xml:space="preserve">probe radiation pattern compensation factor for each position, </w:t>
      </w:r>
      <w:r w:rsidR="00936EFD" w:rsidRPr="00625DC3">
        <w:rPr>
          <w:rFonts w:ascii="Arial" w:hAnsi="Arial" w:cs="Arial"/>
          <w:sz w:val="22"/>
          <w:szCs w:val="22"/>
          <w:lang w:val="en-US" w:eastAsia="de-DE"/>
        </w:rPr>
        <w:t xml:space="preserve">between the </w:t>
      </w:r>
      <w:r w:rsidRPr="00625DC3">
        <w:rPr>
          <w:rFonts w:ascii="Arial" w:hAnsi="Arial" w:cs="Arial"/>
          <w:sz w:val="22"/>
          <w:szCs w:val="22"/>
          <w:lang w:val="en-US" w:eastAsia="de-DE"/>
        </w:rPr>
        <w:t xml:space="preserve">boresight orientation and </w:t>
      </w:r>
      <w:r w:rsidR="009336BD" w:rsidRPr="00625DC3">
        <w:rPr>
          <w:rFonts w:ascii="Arial" w:hAnsi="Arial" w:cs="Arial"/>
          <w:sz w:val="22"/>
          <w:szCs w:val="22"/>
          <w:lang w:val="en-US" w:eastAsia="de-DE"/>
        </w:rPr>
        <w:t>measurement</w:t>
      </w:r>
      <w:r w:rsidR="009336BD" w:rsidRPr="00625DC3">
        <w:rPr>
          <w:rFonts w:ascii="Arial" w:hAnsi="Arial" w:cs="Arial"/>
          <w:sz w:val="22"/>
          <w:szCs w:val="22"/>
          <w:lang w:val="en-US" w:eastAsia="de-DE"/>
        </w:rPr>
        <w:t xml:space="preserve"> </w:t>
      </w:r>
      <w:r w:rsidR="00936EFD" w:rsidRPr="00625DC3">
        <w:rPr>
          <w:rFonts w:ascii="Arial" w:hAnsi="Arial" w:cs="Arial"/>
          <w:sz w:val="22"/>
          <w:szCs w:val="22"/>
          <w:lang w:val="en-US" w:eastAsia="de-DE"/>
        </w:rPr>
        <w:t>probe response in the measured direction</w:t>
      </w:r>
      <w:r w:rsidRPr="00625DC3">
        <w:rPr>
          <w:rFonts w:ascii="Arial" w:hAnsi="Arial" w:cs="Arial"/>
          <w:sz w:val="22"/>
          <w:szCs w:val="22"/>
          <w:lang w:val="en-US" w:eastAsia="de-DE"/>
        </w:rPr>
        <w:t>.</w:t>
      </w:r>
    </w:p>
    <w:p w14:paraId="3905B670" w14:textId="24EC6F92" w:rsidR="00B10586" w:rsidRPr="00625DC3" w:rsidRDefault="00B10586" w:rsidP="008A2863">
      <w:pPr>
        <w:pStyle w:val="ListParagraph"/>
        <w:numPr>
          <w:ilvl w:val="0"/>
          <w:numId w:val="25"/>
        </w:numPr>
        <w:autoSpaceDE w:val="0"/>
        <w:autoSpaceDN w:val="0"/>
        <w:adjustRightInd w:val="0"/>
        <w:spacing w:after="0" w:line="240" w:lineRule="auto"/>
        <w:jc w:val="both"/>
        <w:rPr>
          <w:rFonts w:ascii="Arial" w:hAnsi="Arial" w:cs="Arial"/>
          <w:sz w:val="22"/>
          <w:szCs w:val="22"/>
          <w:lang w:val="en-US" w:eastAsia="de-DE"/>
        </w:rPr>
      </w:pPr>
      <w:r w:rsidRPr="00625DC3">
        <w:rPr>
          <w:rFonts w:ascii="Arial" w:hAnsi="Arial" w:cs="Arial"/>
          <w:sz w:val="22"/>
          <w:szCs w:val="22"/>
          <w:lang w:val="en-US" w:eastAsia="de-DE"/>
        </w:rPr>
        <w:t>Compute the corrected radiation pattern from applying previously calculated correction factors to the measured pattern.</w:t>
      </w:r>
    </w:p>
    <w:p w14:paraId="41792D90" w14:textId="315E02EC" w:rsidR="00B10586" w:rsidRPr="00625DC3" w:rsidRDefault="00B10586" w:rsidP="008A2863">
      <w:pPr>
        <w:pStyle w:val="ListParagraph"/>
        <w:numPr>
          <w:ilvl w:val="0"/>
          <w:numId w:val="25"/>
        </w:numPr>
        <w:autoSpaceDE w:val="0"/>
        <w:autoSpaceDN w:val="0"/>
        <w:adjustRightInd w:val="0"/>
        <w:spacing w:after="0" w:line="240" w:lineRule="auto"/>
        <w:jc w:val="both"/>
        <w:rPr>
          <w:rFonts w:ascii="Arial" w:hAnsi="Arial" w:cs="Arial"/>
          <w:sz w:val="22"/>
          <w:szCs w:val="22"/>
          <w:lang w:val="en-US" w:eastAsia="de-DE"/>
        </w:rPr>
      </w:pPr>
      <w:r w:rsidRPr="00625DC3">
        <w:rPr>
          <w:rFonts w:ascii="Arial" w:hAnsi="Arial" w:cs="Arial"/>
          <w:sz w:val="22"/>
          <w:szCs w:val="22"/>
          <w:lang w:val="en-US" w:eastAsia="de-DE"/>
        </w:rPr>
        <w:t>Interpolate the corrected radiation pattern on a fine regular grid.</w:t>
      </w:r>
    </w:p>
    <w:p w14:paraId="4E955274" w14:textId="25AA9EB6" w:rsidR="004915D1" w:rsidRPr="00625DC3" w:rsidRDefault="00B10586" w:rsidP="008A2863">
      <w:pPr>
        <w:pStyle w:val="ListParagraph"/>
        <w:numPr>
          <w:ilvl w:val="0"/>
          <w:numId w:val="25"/>
        </w:numPr>
        <w:autoSpaceDE w:val="0"/>
        <w:autoSpaceDN w:val="0"/>
        <w:adjustRightInd w:val="0"/>
        <w:spacing w:after="0" w:line="240" w:lineRule="auto"/>
        <w:jc w:val="both"/>
        <w:rPr>
          <w:rFonts w:ascii="Arial" w:hAnsi="Arial" w:cs="Arial"/>
          <w:sz w:val="22"/>
          <w:szCs w:val="22"/>
          <w:lang w:val="en-US" w:eastAsia="de-DE"/>
        </w:rPr>
      </w:pPr>
      <w:r w:rsidRPr="00625DC3">
        <w:rPr>
          <w:rFonts w:ascii="Arial" w:hAnsi="Arial" w:cs="Arial"/>
          <w:sz w:val="22"/>
          <w:szCs w:val="22"/>
          <w:lang w:val="en-US" w:eastAsia="de-DE"/>
        </w:rPr>
        <w:t>Apply a transformation from actual measurement angles to the targeted measurement positions in order to retrieve the corrected pattern in the objective coordinate system</w:t>
      </w:r>
      <w:r w:rsidR="00E424DF" w:rsidRPr="00625DC3">
        <w:rPr>
          <w:rFonts w:ascii="Arial" w:hAnsi="Arial" w:cs="Arial"/>
          <w:sz w:val="22"/>
          <w:szCs w:val="22"/>
          <w:lang w:val="en-US" w:eastAsia="de-DE"/>
        </w:rPr>
        <w:t>.</w:t>
      </w:r>
    </w:p>
    <w:p w14:paraId="0CF59BBA" w14:textId="40C4A778" w:rsidR="004852E7" w:rsidRPr="00625DC3" w:rsidRDefault="005D06C5" w:rsidP="00F123C8">
      <w:pPr>
        <w:spacing w:before="120"/>
        <w:jc w:val="both"/>
      </w:pPr>
      <w:r>
        <w:t xml:space="preserve">It has to be noted that, </w:t>
      </w:r>
      <w:r>
        <w:t xml:space="preserve">by reciprocity, the formulation </w:t>
      </w:r>
      <w:r>
        <w:t xml:space="preserve">for this offset correction algorithm </w:t>
      </w:r>
      <w:r>
        <w:t xml:space="preserve">also works for offset compensation </w:t>
      </w:r>
      <w:r>
        <w:t>for receiver measurements</w:t>
      </w:r>
      <w:r>
        <w:t>.</w:t>
      </w:r>
      <w:r>
        <w:t xml:space="preserve"> </w:t>
      </w:r>
      <w:r>
        <w:t>The main difference is that</w:t>
      </w:r>
      <w:r>
        <w:t xml:space="preserve"> </w:t>
      </w:r>
      <w:r>
        <w:t>the correction</w:t>
      </w:r>
      <w:r w:rsidR="00A9160C">
        <w:t xml:space="preserve"> </w:t>
      </w:r>
      <w:r>
        <w:t>steps are applied as measurement data postprocessing</w:t>
      </w:r>
      <w:r>
        <w:t xml:space="preserve"> for TX while </w:t>
      </w:r>
      <w:r>
        <w:t>they must be carried out</w:t>
      </w:r>
      <w:r>
        <w:t xml:space="preserve"> </w:t>
      </w:r>
      <w:r>
        <w:t>as pre-processing of the signal injected to the test probe in</w:t>
      </w:r>
      <w:r>
        <w:t xml:space="preserve"> </w:t>
      </w:r>
      <w:r>
        <w:t>the second scenario. Th</w:t>
      </w:r>
      <w:r>
        <w:t xml:space="preserve">is </w:t>
      </w:r>
      <w:r>
        <w:t>pre-processing will ensure that the</w:t>
      </w:r>
      <w:r>
        <w:t xml:space="preserve"> UE antenna array </w:t>
      </w:r>
      <w:r>
        <w:t>receives the actual impinging field power</w:t>
      </w:r>
      <w:r>
        <w:t xml:space="preserve"> </w:t>
      </w:r>
      <w:r>
        <w:t>as if its phase</w:t>
      </w:r>
      <w:r>
        <w:t xml:space="preserve"> </w:t>
      </w:r>
      <w:r>
        <w:t xml:space="preserve">center were located at the </w:t>
      </w:r>
      <w:r>
        <w:t>center of the coordinate system.</w:t>
      </w:r>
    </w:p>
    <w:p w14:paraId="3A6D61AD" w14:textId="302AACB3" w:rsidR="005715C0" w:rsidRPr="00A9160C" w:rsidRDefault="00A9160C" w:rsidP="008A2863">
      <w:pPr>
        <w:jc w:val="both"/>
        <w:rPr>
          <w:b/>
        </w:rPr>
      </w:pPr>
      <w:r w:rsidRPr="00A9160C">
        <w:rPr>
          <w:b/>
        </w:rPr>
        <w:t>Proposal</w:t>
      </w:r>
      <w:r>
        <w:rPr>
          <w:b/>
        </w:rPr>
        <w:t xml:space="preserve"> </w:t>
      </w:r>
      <w:r w:rsidR="00830995">
        <w:rPr>
          <w:b/>
        </w:rPr>
        <w:t>1</w:t>
      </w:r>
      <w:r w:rsidRPr="00A9160C">
        <w:rPr>
          <w:b/>
        </w:rPr>
        <w:t>:</w:t>
      </w:r>
      <w:r>
        <w:rPr>
          <w:b/>
        </w:rPr>
        <w:t xml:space="preserve"> adopt the algorithm described</w:t>
      </w:r>
      <w:r w:rsidRPr="00A9160C">
        <w:t xml:space="preserve"> </w:t>
      </w:r>
      <w:r w:rsidRPr="00A9160C">
        <w:rPr>
          <w:b/>
        </w:rPr>
        <w:t>in [12]</w:t>
      </w:r>
      <w:r>
        <w:rPr>
          <w:b/>
        </w:rPr>
        <w:t xml:space="preserve"> for offset correction on </w:t>
      </w:r>
      <w:r w:rsidRPr="00A9160C">
        <w:rPr>
          <w:b/>
        </w:rPr>
        <w:t>CFF</w:t>
      </w:r>
      <w:r>
        <w:rPr>
          <w:b/>
        </w:rPr>
        <w:t>(</w:t>
      </w:r>
      <w:r w:rsidRPr="00A9160C">
        <w:rPr>
          <w:b/>
        </w:rPr>
        <w:t>D</w:t>
      </w:r>
      <w:r>
        <w:rPr>
          <w:b/>
        </w:rPr>
        <w:t>)</w:t>
      </w:r>
      <w:r w:rsidRPr="00A9160C">
        <w:rPr>
          <w:b/>
        </w:rPr>
        <w:t>NF</w:t>
      </w:r>
      <w:r>
        <w:rPr>
          <w:b/>
        </w:rPr>
        <w:t xml:space="preserve"> systems.</w:t>
      </w:r>
    </w:p>
    <w:p w14:paraId="47878D54" w14:textId="77777777" w:rsidR="00F123C8" w:rsidRDefault="00F123C8">
      <w:pPr>
        <w:spacing w:after="0" w:line="240" w:lineRule="auto"/>
        <w:rPr>
          <w:b/>
          <w:sz w:val="28"/>
          <w:szCs w:val="20"/>
          <w:lang w:eastAsia="en-US"/>
        </w:rPr>
      </w:pPr>
      <w:r>
        <w:br w:type="page"/>
      </w:r>
    </w:p>
    <w:p w14:paraId="3895AFF1" w14:textId="47B00A4A" w:rsidR="005715C0" w:rsidRPr="00625DC3" w:rsidRDefault="005715C0" w:rsidP="005715C0">
      <w:pPr>
        <w:pStyle w:val="Heading1"/>
        <w:rPr>
          <w:rFonts w:cs="Arial"/>
          <w:lang w:val="en-US"/>
        </w:rPr>
      </w:pPr>
      <w:r w:rsidRPr="00625DC3">
        <w:rPr>
          <w:rFonts w:cs="Arial"/>
          <w:lang w:val="en-US"/>
        </w:rPr>
        <w:lastRenderedPageBreak/>
        <w:t>Manufacturer declarations for NF based solutions</w:t>
      </w:r>
    </w:p>
    <w:p w14:paraId="4BA6E2AF" w14:textId="05575D9A" w:rsidR="004852E7" w:rsidRPr="00625DC3" w:rsidRDefault="004852E7" w:rsidP="008A2863">
      <w:pPr>
        <w:jc w:val="both"/>
      </w:pPr>
      <w:r w:rsidRPr="00625DC3">
        <w:t>Previous sections</w:t>
      </w:r>
      <w:r w:rsidR="00E424DF" w:rsidRPr="00625DC3">
        <w:t xml:space="preserve">, as well as </w:t>
      </w:r>
      <w:r w:rsidRPr="00625DC3">
        <w:t xml:space="preserve">contributions </w:t>
      </w:r>
      <w:r w:rsidR="00E424DF" w:rsidRPr="00625DC3">
        <w:t xml:space="preserve">during last meeting </w:t>
      </w:r>
      <w:r w:rsidR="00FD44E9">
        <w:fldChar w:fldCharType="begin"/>
      </w:r>
      <w:r w:rsidR="00FD44E9">
        <w:instrText xml:space="preserve"> REF _Ref61619988 \r \h </w:instrText>
      </w:r>
      <w:r w:rsidR="00FD44E9">
        <w:fldChar w:fldCharType="separate"/>
      </w:r>
      <w:r w:rsidR="00FD44E9">
        <w:t>[1]</w:t>
      </w:r>
      <w:r w:rsidR="00FD44E9">
        <w:fldChar w:fldCharType="end"/>
      </w:r>
      <w:r w:rsidR="00FD44E9">
        <w:fldChar w:fldCharType="begin"/>
      </w:r>
      <w:r w:rsidR="00FD44E9">
        <w:instrText xml:space="preserve"> REF _Ref54393188 \r \h </w:instrText>
      </w:r>
      <w:r w:rsidR="00FD44E9">
        <w:fldChar w:fldCharType="separate"/>
      </w:r>
      <w:r w:rsidR="00FD44E9">
        <w:t>[7]</w:t>
      </w:r>
      <w:r w:rsidR="00FD44E9">
        <w:fldChar w:fldCharType="end"/>
      </w:r>
      <w:r w:rsidR="00E424DF" w:rsidRPr="00625DC3">
        <w:t xml:space="preserve">, </w:t>
      </w:r>
      <w:r w:rsidRPr="00625DC3">
        <w:t xml:space="preserve">assume the usage of </w:t>
      </w:r>
      <w:r w:rsidR="006503CF" w:rsidRPr="00625DC3">
        <w:t>offset</w:t>
      </w:r>
      <w:r w:rsidRPr="00625DC3">
        <w:t xml:space="preserve"> correction methods</w:t>
      </w:r>
      <w:r w:rsidR="00E424DF" w:rsidRPr="00625DC3">
        <w:t xml:space="preserve"> for CFF(D)NF solutions</w:t>
      </w:r>
      <w:r w:rsidRPr="00625DC3">
        <w:t xml:space="preserve">, </w:t>
      </w:r>
      <w:r w:rsidR="00E424DF" w:rsidRPr="00625DC3">
        <w:t xml:space="preserve">although </w:t>
      </w:r>
      <w:r w:rsidRPr="00625DC3">
        <w:t xml:space="preserve">they require a knowledge of the offset of the UE active array providing the Beam Peak </w:t>
      </w:r>
      <w:r w:rsidR="00E424DF" w:rsidRPr="00625DC3">
        <w:t xml:space="preserve">with regards to the </w:t>
      </w:r>
      <w:r w:rsidRPr="00625DC3">
        <w:t>center of the DUT</w:t>
      </w:r>
      <w:r w:rsidR="00E424DF" w:rsidRPr="00625DC3">
        <w:t>. This was defined</w:t>
      </w:r>
      <w:r w:rsidR="00FD44E9">
        <w:t xml:space="preserve"> as </w:t>
      </w:r>
      <w:r w:rsidR="00E424DF" w:rsidRPr="00625DC3">
        <w:t>“black &amp; white box”</w:t>
      </w:r>
      <w:r w:rsidR="00FD44E9">
        <w:t xml:space="preserve"> approach in the </w:t>
      </w:r>
      <w:r w:rsidR="00FD44E9" w:rsidRPr="00625DC3">
        <w:rPr>
          <w:lang w:eastAsia="en-US"/>
        </w:rPr>
        <w:t>draft TR</w:t>
      </w:r>
      <w:r w:rsidR="00FD44E9">
        <w:rPr>
          <w:lang w:eastAsia="en-US"/>
        </w:rPr>
        <w:t xml:space="preserve"> </w:t>
      </w:r>
      <w:r w:rsidR="00FD44E9">
        <w:rPr>
          <w:lang w:eastAsia="en-US"/>
        </w:rPr>
        <w:fldChar w:fldCharType="begin"/>
      </w:r>
      <w:r w:rsidR="00FD44E9">
        <w:rPr>
          <w:lang w:eastAsia="en-US"/>
        </w:rPr>
        <w:instrText xml:space="preserve"> REF _Ref61620071 \r \h </w:instrText>
      </w:r>
      <w:r w:rsidR="00FD44E9">
        <w:rPr>
          <w:lang w:eastAsia="en-US"/>
        </w:rPr>
      </w:r>
      <w:r w:rsidR="00FD44E9">
        <w:rPr>
          <w:lang w:eastAsia="en-US"/>
        </w:rPr>
        <w:fldChar w:fldCharType="separate"/>
      </w:r>
      <w:r w:rsidR="00FD44E9">
        <w:rPr>
          <w:lang w:eastAsia="en-US"/>
        </w:rPr>
        <w:t>[3]</w:t>
      </w:r>
      <w:r w:rsidR="00FD44E9">
        <w:rPr>
          <w:lang w:eastAsia="en-US"/>
        </w:rPr>
        <w:fldChar w:fldCharType="end"/>
      </w:r>
      <w:r w:rsidR="00E424DF" w:rsidRPr="00625DC3">
        <w:t>:</w:t>
      </w:r>
    </w:p>
    <w:p w14:paraId="41DE85BD" w14:textId="434A9A2A" w:rsidR="00E424DF" w:rsidRPr="00625DC3" w:rsidRDefault="00E424DF" w:rsidP="00E424DF">
      <w:pPr>
        <w:jc w:val="center"/>
      </w:pPr>
      <w:r w:rsidRPr="00625DC3">
        <w:rPr>
          <w:noProof/>
        </w:rPr>
        <mc:AlternateContent>
          <mc:Choice Requires="wps">
            <w:drawing>
              <wp:inline distT="0" distB="0" distL="0" distR="0" wp14:anchorId="20090E68" wp14:editId="2493D3AC">
                <wp:extent cx="5940000" cy="1404620"/>
                <wp:effectExtent l="0" t="0" r="2286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000" cy="1404620"/>
                        </a:xfrm>
                        <a:prstGeom prst="rect">
                          <a:avLst/>
                        </a:prstGeom>
                        <a:solidFill>
                          <a:srgbClr val="FFFFFF"/>
                        </a:solidFill>
                        <a:ln w="9525">
                          <a:solidFill>
                            <a:srgbClr val="000000"/>
                          </a:solidFill>
                          <a:miter lim="800000"/>
                          <a:headEnd/>
                          <a:tailEnd/>
                        </a:ln>
                      </wps:spPr>
                      <wps:txbx>
                        <w:txbxContent>
                          <w:p w14:paraId="27BB0CFD" w14:textId="0CC6D993" w:rsidR="00E424DF" w:rsidRDefault="00E424DF">
                            <w:r w:rsidRPr="00E424DF">
                              <w:rPr>
                                <w:rFonts w:ascii="Times New Roman" w:eastAsia="Times New Roman" w:hAnsi="Times New Roman" w:cs="Times New Roman"/>
                                <w:sz w:val="20"/>
                                <w:szCs w:val="24"/>
                                <w:lang w:eastAsia="en-US"/>
                              </w:rPr>
                              <w:t xml:space="preserve">The assumption for this “black &amp; white box” testing approach is that the </w:t>
                            </w:r>
                            <w:r w:rsidRPr="00FE1982">
                              <w:rPr>
                                <w:rFonts w:ascii="Times New Roman" w:eastAsia="Times New Roman" w:hAnsi="Times New Roman" w:cs="Times New Roman"/>
                                <w:sz w:val="20"/>
                                <w:szCs w:val="24"/>
                                <w:highlight w:val="yellow"/>
                                <w:lang w:eastAsia="en-US"/>
                              </w:rPr>
                              <w:t xml:space="preserve">antenna phase </w:t>
                            </w:r>
                            <w:proofErr w:type="spellStart"/>
                            <w:r w:rsidRPr="00FE1982">
                              <w:rPr>
                                <w:rFonts w:ascii="Times New Roman" w:eastAsia="Times New Roman" w:hAnsi="Times New Roman" w:cs="Times New Roman"/>
                                <w:sz w:val="20"/>
                                <w:szCs w:val="24"/>
                                <w:highlight w:val="yellow"/>
                                <w:lang w:eastAsia="en-US"/>
                              </w:rPr>
                              <w:t>centre</w:t>
                            </w:r>
                            <w:proofErr w:type="spellEnd"/>
                            <w:r w:rsidRPr="00FE1982">
                              <w:rPr>
                                <w:rFonts w:ascii="Times New Roman" w:eastAsia="Times New Roman" w:hAnsi="Times New Roman" w:cs="Times New Roman"/>
                                <w:sz w:val="20"/>
                                <w:szCs w:val="24"/>
                                <w:highlight w:val="yellow"/>
                                <w:lang w:eastAsia="en-US"/>
                              </w:rPr>
                              <w:t xml:space="preserve"> offset</w:t>
                            </w:r>
                            <w:r w:rsidRPr="00E424DF">
                              <w:rPr>
                                <w:rFonts w:ascii="Times New Roman" w:eastAsia="Times New Roman" w:hAnsi="Times New Roman" w:cs="Times New Roman"/>
                                <w:sz w:val="20"/>
                                <w:szCs w:val="24"/>
                                <w:lang w:eastAsia="en-US"/>
                              </w:rPr>
                              <w:t xml:space="preserve"> for the antenna panel that corresponds to the FF beam peak </w:t>
                            </w:r>
                            <w:r w:rsidRPr="00FE1982">
                              <w:rPr>
                                <w:rFonts w:ascii="Times New Roman" w:eastAsia="Times New Roman" w:hAnsi="Times New Roman" w:cs="Times New Roman"/>
                                <w:sz w:val="20"/>
                                <w:szCs w:val="24"/>
                                <w:highlight w:val="yellow"/>
                                <w:lang w:eastAsia="en-US"/>
                              </w:rPr>
                              <w:t>is known and declared</w:t>
                            </w:r>
                            <w:r w:rsidRPr="00E424DF">
                              <w:rPr>
                                <w:rFonts w:ascii="Times New Roman" w:eastAsia="Times New Roman" w:hAnsi="Times New Roman" w:cs="Times New Roman"/>
                                <w:sz w:val="20"/>
                                <w:szCs w:val="24"/>
                                <w:lang w:eastAsia="en-US"/>
                              </w:rPr>
                              <w:t xml:space="preserve">, i.e., following the “white box” approach discussed earlier. On the other hand, </w:t>
                            </w:r>
                            <w:r w:rsidRPr="00FE1982">
                              <w:rPr>
                                <w:rFonts w:ascii="Times New Roman" w:eastAsia="Times New Roman" w:hAnsi="Times New Roman" w:cs="Times New Roman"/>
                                <w:sz w:val="20"/>
                                <w:szCs w:val="24"/>
                                <w:highlight w:val="yellow"/>
                                <w:lang w:eastAsia="en-US"/>
                              </w:rPr>
                              <w:t>however</w:t>
                            </w:r>
                            <w:r w:rsidRPr="00E424DF">
                              <w:rPr>
                                <w:rFonts w:ascii="Times New Roman" w:eastAsia="Times New Roman" w:hAnsi="Times New Roman" w:cs="Times New Roman"/>
                                <w:sz w:val="20"/>
                                <w:szCs w:val="24"/>
                                <w:lang w:eastAsia="en-US"/>
                              </w:rPr>
                              <w:t xml:space="preserve">, it is assumed that the </w:t>
                            </w:r>
                            <w:r w:rsidRPr="00FE1982">
                              <w:rPr>
                                <w:rFonts w:ascii="Times New Roman" w:eastAsia="Times New Roman" w:hAnsi="Times New Roman" w:cs="Times New Roman"/>
                                <w:sz w:val="20"/>
                                <w:szCs w:val="24"/>
                                <w:highlight w:val="yellow"/>
                                <w:lang w:eastAsia="en-US"/>
                              </w:rPr>
                              <w:t xml:space="preserve">geometric </w:t>
                            </w:r>
                            <w:proofErr w:type="spellStart"/>
                            <w:r w:rsidRPr="00FE1982">
                              <w:rPr>
                                <w:rFonts w:ascii="Times New Roman" w:eastAsia="Times New Roman" w:hAnsi="Times New Roman" w:cs="Times New Roman"/>
                                <w:sz w:val="20"/>
                                <w:szCs w:val="24"/>
                                <w:highlight w:val="yellow"/>
                                <w:lang w:eastAsia="en-US"/>
                              </w:rPr>
                              <w:t>centre</w:t>
                            </w:r>
                            <w:proofErr w:type="spellEnd"/>
                            <w:r w:rsidRPr="00FE1982">
                              <w:rPr>
                                <w:rFonts w:ascii="Times New Roman" w:eastAsia="Times New Roman" w:hAnsi="Times New Roman" w:cs="Times New Roman"/>
                                <w:sz w:val="20"/>
                                <w:szCs w:val="24"/>
                                <w:highlight w:val="yellow"/>
                                <w:lang w:eastAsia="en-US"/>
                              </w:rPr>
                              <w:t xml:space="preserve"> of the DUT is aligned with the </w:t>
                            </w:r>
                            <w:proofErr w:type="spellStart"/>
                            <w:r w:rsidRPr="00FE1982">
                              <w:rPr>
                                <w:rFonts w:ascii="Times New Roman" w:eastAsia="Times New Roman" w:hAnsi="Times New Roman" w:cs="Times New Roman"/>
                                <w:sz w:val="20"/>
                                <w:szCs w:val="24"/>
                                <w:highlight w:val="yellow"/>
                                <w:lang w:eastAsia="en-US"/>
                              </w:rPr>
                              <w:t>centre</w:t>
                            </w:r>
                            <w:proofErr w:type="spellEnd"/>
                            <w:r w:rsidRPr="00FE1982">
                              <w:rPr>
                                <w:rFonts w:ascii="Times New Roman" w:eastAsia="Times New Roman" w:hAnsi="Times New Roman" w:cs="Times New Roman"/>
                                <w:sz w:val="20"/>
                                <w:szCs w:val="24"/>
                                <w:highlight w:val="yellow"/>
                                <w:lang w:eastAsia="en-US"/>
                              </w:rPr>
                              <w:t xml:space="preserve"> of the QZ</w:t>
                            </w:r>
                            <w:r w:rsidRPr="00E424DF">
                              <w:rPr>
                                <w:rFonts w:ascii="Times New Roman" w:eastAsia="Times New Roman" w:hAnsi="Times New Roman" w:cs="Times New Roman"/>
                                <w:sz w:val="20"/>
                                <w:szCs w:val="24"/>
                                <w:lang w:eastAsia="en-US"/>
                              </w:rPr>
                              <w:t>, i.e., following the “black box” approach.</w:t>
                            </w:r>
                          </w:p>
                        </w:txbxContent>
                      </wps:txbx>
                      <wps:bodyPr rot="0" vert="horz" wrap="square" lIns="91440" tIns="45720" rIns="91440" bIns="45720" anchor="t" anchorCtr="0">
                        <a:spAutoFit/>
                      </wps:bodyPr>
                    </wps:wsp>
                  </a:graphicData>
                </a:graphic>
              </wp:inline>
            </w:drawing>
          </mc:Choice>
          <mc:Fallback>
            <w:pict>
              <v:shape w14:anchorId="20090E68" id="_x0000_s1027" type="#_x0000_t202" style="width:46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">
                <v:textbox style="mso-fit-shape-to-text:t">
                  <w:txbxContent>
                    <w:p w14:paraId="27BB0CFD" w14:textId="0CC6D993" w:rsidR="00E424DF" w:rsidRDefault="00E424DF">
                      <w:r w:rsidRPr="00E424DF">
                        <w:rPr>
                          <w:rFonts w:ascii="Times New Roman" w:eastAsia="Times New Roman" w:hAnsi="Times New Roman" w:cs="Times New Roman"/>
                          <w:sz w:val="20"/>
                          <w:szCs w:val="24"/>
                          <w:lang w:eastAsia="en-US"/>
                        </w:rPr>
                        <w:t xml:space="preserve">The assumption for this “black &amp; white box” testing approach is that the </w:t>
                      </w:r>
                      <w:r w:rsidRPr="00FE1982">
                        <w:rPr>
                          <w:rFonts w:ascii="Times New Roman" w:eastAsia="Times New Roman" w:hAnsi="Times New Roman" w:cs="Times New Roman"/>
                          <w:sz w:val="20"/>
                          <w:szCs w:val="24"/>
                          <w:highlight w:val="yellow"/>
                          <w:lang w:eastAsia="en-US"/>
                        </w:rPr>
                        <w:t xml:space="preserve">antenna phase </w:t>
                      </w:r>
                      <w:proofErr w:type="spellStart"/>
                      <w:r w:rsidRPr="00FE1982">
                        <w:rPr>
                          <w:rFonts w:ascii="Times New Roman" w:eastAsia="Times New Roman" w:hAnsi="Times New Roman" w:cs="Times New Roman"/>
                          <w:sz w:val="20"/>
                          <w:szCs w:val="24"/>
                          <w:highlight w:val="yellow"/>
                          <w:lang w:eastAsia="en-US"/>
                        </w:rPr>
                        <w:t>centre</w:t>
                      </w:r>
                      <w:proofErr w:type="spellEnd"/>
                      <w:r w:rsidRPr="00FE1982">
                        <w:rPr>
                          <w:rFonts w:ascii="Times New Roman" w:eastAsia="Times New Roman" w:hAnsi="Times New Roman" w:cs="Times New Roman"/>
                          <w:sz w:val="20"/>
                          <w:szCs w:val="24"/>
                          <w:highlight w:val="yellow"/>
                          <w:lang w:eastAsia="en-US"/>
                        </w:rPr>
                        <w:t xml:space="preserve"> offset</w:t>
                      </w:r>
                      <w:r w:rsidRPr="00E424DF">
                        <w:rPr>
                          <w:rFonts w:ascii="Times New Roman" w:eastAsia="Times New Roman" w:hAnsi="Times New Roman" w:cs="Times New Roman"/>
                          <w:sz w:val="20"/>
                          <w:szCs w:val="24"/>
                          <w:lang w:eastAsia="en-US"/>
                        </w:rPr>
                        <w:t xml:space="preserve"> for the antenna panel that corresponds to the FF beam peak </w:t>
                      </w:r>
                      <w:r w:rsidRPr="00FE1982">
                        <w:rPr>
                          <w:rFonts w:ascii="Times New Roman" w:eastAsia="Times New Roman" w:hAnsi="Times New Roman" w:cs="Times New Roman"/>
                          <w:sz w:val="20"/>
                          <w:szCs w:val="24"/>
                          <w:highlight w:val="yellow"/>
                          <w:lang w:eastAsia="en-US"/>
                        </w:rPr>
                        <w:t>is known and declared</w:t>
                      </w:r>
                      <w:r w:rsidRPr="00E424DF">
                        <w:rPr>
                          <w:rFonts w:ascii="Times New Roman" w:eastAsia="Times New Roman" w:hAnsi="Times New Roman" w:cs="Times New Roman"/>
                          <w:sz w:val="20"/>
                          <w:szCs w:val="24"/>
                          <w:lang w:eastAsia="en-US"/>
                        </w:rPr>
                        <w:t xml:space="preserve">, i.e., following the “white box” approach discussed earlier. On the other hand, </w:t>
                      </w:r>
                      <w:r w:rsidRPr="00FE1982">
                        <w:rPr>
                          <w:rFonts w:ascii="Times New Roman" w:eastAsia="Times New Roman" w:hAnsi="Times New Roman" w:cs="Times New Roman"/>
                          <w:sz w:val="20"/>
                          <w:szCs w:val="24"/>
                          <w:highlight w:val="yellow"/>
                          <w:lang w:eastAsia="en-US"/>
                        </w:rPr>
                        <w:t>however</w:t>
                      </w:r>
                      <w:r w:rsidRPr="00E424DF">
                        <w:rPr>
                          <w:rFonts w:ascii="Times New Roman" w:eastAsia="Times New Roman" w:hAnsi="Times New Roman" w:cs="Times New Roman"/>
                          <w:sz w:val="20"/>
                          <w:szCs w:val="24"/>
                          <w:lang w:eastAsia="en-US"/>
                        </w:rPr>
                        <w:t xml:space="preserve">, it is assumed that the </w:t>
                      </w:r>
                      <w:r w:rsidRPr="00FE1982">
                        <w:rPr>
                          <w:rFonts w:ascii="Times New Roman" w:eastAsia="Times New Roman" w:hAnsi="Times New Roman" w:cs="Times New Roman"/>
                          <w:sz w:val="20"/>
                          <w:szCs w:val="24"/>
                          <w:highlight w:val="yellow"/>
                          <w:lang w:eastAsia="en-US"/>
                        </w:rPr>
                        <w:t xml:space="preserve">geometric </w:t>
                      </w:r>
                      <w:proofErr w:type="spellStart"/>
                      <w:r w:rsidRPr="00FE1982">
                        <w:rPr>
                          <w:rFonts w:ascii="Times New Roman" w:eastAsia="Times New Roman" w:hAnsi="Times New Roman" w:cs="Times New Roman"/>
                          <w:sz w:val="20"/>
                          <w:szCs w:val="24"/>
                          <w:highlight w:val="yellow"/>
                          <w:lang w:eastAsia="en-US"/>
                        </w:rPr>
                        <w:t>centre</w:t>
                      </w:r>
                      <w:proofErr w:type="spellEnd"/>
                      <w:r w:rsidRPr="00FE1982">
                        <w:rPr>
                          <w:rFonts w:ascii="Times New Roman" w:eastAsia="Times New Roman" w:hAnsi="Times New Roman" w:cs="Times New Roman"/>
                          <w:sz w:val="20"/>
                          <w:szCs w:val="24"/>
                          <w:highlight w:val="yellow"/>
                          <w:lang w:eastAsia="en-US"/>
                        </w:rPr>
                        <w:t xml:space="preserve"> of the DUT is aligned with the </w:t>
                      </w:r>
                      <w:proofErr w:type="spellStart"/>
                      <w:r w:rsidRPr="00FE1982">
                        <w:rPr>
                          <w:rFonts w:ascii="Times New Roman" w:eastAsia="Times New Roman" w:hAnsi="Times New Roman" w:cs="Times New Roman"/>
                          <w:sz w:val="20"/>
                          <w:szCs w:val="24"/>
                          <w:highlight w:val="yellow"/>
                          <w:lang w:eastAsia="en-US"/>
                        </w:rPr>
                        <w:t>centre</w:t>
                      </w:r>
                      <w:proofErr w:type="spellEnd"/>
                      <w:r w:rsidRPr="00FE1982">
                        <w:rPr>
                          <w:rFonts w:ascii="Times New Roman" w:eastAsia="Times New Roman" w:hAnsi="Times New Roman" w:cs="Times New Roman"/>
                          <w:sz w:val="20"/>
                          <w:szCs w:val="24"/>
                          <w:highlight w:val="yellow"/>
                          <w:lang w:eastAsia="en-US"/>
                        </w:rPr>
                        <w:t xml:space="preserve"> of the QZ</w:t>
                      </w:r>
                      <w:r w:rsidRPr="00E424DF">
                        <w:rPr>
                          <w:rFonts w:ascii="Times New Roman" w:eastAsia="Times New Roman" w:hAnsi="Times New Roman" w:cs="Times New Roman"/>
                          <w:sz w:val="20"/>
                          <w:szCs w:val="24"/>
                          <w:lang w:eastAsia="en-US"/>
                        </w:rPr>
                        <w:t>, i.e., following the “black box” approach.</w:t>
                      </w:r>
                    </w:p>
                  </w:txbxContent>
                </v:textbox>
                <w10:anchorlock/>
              </v:shape>
            </w:pict>
          </mc:Fallback>
        </mc:AlternateContent>
      </w:r>
    </w:p>
    <w:p w14:paraId="4CB6D0DD" w14:textId="0E9343E9" w:rsidR="00FD44E9" w:rsidRPr="00FD44E9" w:rsidRDefault="00FD44E9" w:rsidP="008A2863">
      <w:pPr>
        <w:jc w:val="both"/>
        <w:rPr>
          <w:b/>
        </w:rPr>
      </w:pPr>
      <w:r w:rsidRPr="00A92208">
        <w:rPr>
          <w:b/>
        </w:rPr>
        <w:t xml:space="preserve">Observation </w:t>
      </w:r>
      <w:r w:rsidR="00A92208" w:rsidRPr="00A92208">
        <w:rPr>
          <w:b/>
        </w:rPr>
        <w:t>4</w:t>
      </w:r>
      <w:r w:rsidRPr="00A92208">
        <w:rPr>
          <w:b/>
        </w:rPr>
        <w:t xml:space="preserve">: </w:t>
      </w:r>
      <w:r w:rsidR="00A92208" w:rsidRPr="00A92208">
        <w:rPr>
          <w:b/>
        </w:rPr>
        <w:t xml:space="preserve">offset correction requires a knowledge of the </w:t>
      </w:r>
      <w:r w:rsidRPr="00A92208">
        <w:rPr>
          <w:b/>
        </w:rPr>
        <w:t xml:space="preserve">antenna offset from </w:t>
      </w:r>
      <w:r w:rsidR="00A92208" w:rsidRPr="00A92208">
        <w:rPr>
          <w:b/>
        </w:rPr>
        <w:t xml:space="preserve">the </w:t>
      </w:r>
      <w:r w:rsidRPr="00A92208">
        <w:rPr>
          <w:b/>
        </w:rPr>
        <w:t>center</w:t>
      </w:r>
      <w:r w:rsidR="00A92208" w:rsidRPr="00A92208">
        <w:rPr>
          <w:b/>
        </w:rPr>
        <w:t xml:space="preserve"> of the DUT</w:t>
      </w:r>
      <w:r w:rsidRPr="00A92208">
        <w:rPr>
          <w:b/>
        </w:rPr>
        <w:t>.</w:t>
      </w:r>
    </w:p>
    <w:p w14:paraId="34EE2694" w14:textId="77777777" w:rsidR="00FD44E9" w:rsidRDefault="00FE1982" w:rsidP="008A2863">
      <w:pPr>
        <w:jc w:val="both"/>
      </w:pPr>
      <w:r w:rsidRPr="00625DC3">
        <w:t>The easiest and most consistent way to obtain this information is by means of a manufacturer declaration, in a similar way the antenna locations are required by regulatory bodies for certification purposes.</w:t>
      </w:r>
    </w:p>
    <w:p w14:paraId="66194665" w14:textId="28BD1C63" w:rsidR="00FD44E9" w:rsidRPr="00FD44E9" w:rsidRDefault="00FD44E9" w:rsidP="00FD44E9">
      <w:pPr>
        <w:jc w:val="both"/>
        <w:rPr>
          <w:b/>
        </w:rPr>
      </w:pPr>
      <w:r w:rsidRPr="00A92208">
        <w:rPr>
          <w:b/>
        </w:rPr>
        <w:t xml:space="preserve">Observation </w:t>
      </w:r>
      <w:r w:rsidR="00A92208" w:rsidRPr="00A92208">
        <w:rPr>
          <w:b/>
        </w:rPr>
        <w:t>5</w:t>
      </w:r>
      <w:r w:rsidRPr="00A92208">
        <w:rPr>
          <w:b/>
        </w:rPr>
        <w:t xml:space="preserve">: </w:t>
      </w:r>
      <w:r w:rsidR="00DA6F9D" w:rsidRPr="00A92208">
        <w:rPr>
          <w:b/>
        </w:rPr>
        <w:t>manufacturer declaration is the easiest and most consistent way to obtain the antenna offset</w:t>
      </w:r>
      <w:r w:rsidR="00A92208" w:rsidRPr="00A92208">
        <w:rPr>
          <w:b/>
        </w:rPr>
        <w:t xml:space="preserve"> required for offset correction.</w:t>
      </w:r>
    </w:p>
    <w:p w14:paraId="1B6F6D68" w14:textId="6A05CE01" w:rsidR="00FE1982" w:rsidRPr="00625DC3" w:rsidRDefault="00FE1982" w:rsidP="008A2863">
      <w:pPr>
        <w:jc w:val="both"/>
      </w:pPr>
      <w:r w:rsidRPr="00625DC3">
        <w:t xml:space="preserve">Although there might be practical methods to determine this antenna offset, these have a major impact in the test system definition that can be reflected in, but not limited to: test time increase, additional complexity in system validation (e.g. </w:t>
      </w:r>
      <w:proofErr w:type="spellStart"/>
      <w:r w:rsidRPr="00625DC3">
        <w:t>QoQZ</w:t>
      </w:r>
      <w:proofErr w:type="spellEnd"/>
      <w:r w:rsidRPr="00625DC3">
        <w:t>), higher impact on MU, etc.</w:t>
      </w:r>
    </w:p>
    <w:p w14:paraId="2A977215" w14:textId="640E9F50" w:rsidR="004852E7" w:rsidRPr="00625DC3" w:rsidRDefault="00FE1982" w:rsidP="00FE1982">
      <w:pPr>
        <w:rPr>
          <w:b/>
          <w:lang w:eastAsia="en-US"/>
        </w:rPr>
      </w:pPr>
      <w:r w:rsidRPr="00830995">
        <w:rPr>
          <w:b/>
        </w:rPr>
        <w:t>Proposal</w:t>
      </w:r>
      <w:r w:rsidR="0056375D" w:rsidRPr="00830995">
        <w:rPr>
          <w:b/>
        </w:rPr>
        <w:t xml:space="preserve"> </w:t>
      </w:r>
      <w:r w:rsidR="00830995" w:rsidRPr="00830995">
        <w:rPr>
          <w:b/>
        </w:rPr>
        <w:t>2</w:t>
      </w:r>
      <w:r w:rsidRPr="00830995">
        <w:rPr>
          <w:b/>
          <w:lang w:eastAsia="en-US"/>
        </w:rPr>
        <w:t>:</w:t>
      </w:r>
      <w:r w:rsidR="0056375D" w:rsidRPr="00A92208">
        <w:rPr>
          <w:b/>
          <w:lang w:eastAsia="en-US"/>
        </w:rPr>
        <w:t xml:space="preserve"> </w:t>
      </w:r>
      <w:r w:rsidR="00A92208" w:rsidRPr="00A92208">
        <w:rPr>
          <w:b/>
          <w:lang w:eastAsia="en-US"/>
        </w:rPr>
        <w:t xml:space="preserve">manufacturer shall declare antenna phase </w:t>
      </w:r>
      <w:proofErr w:type="spellStart"/>
      <w:r w:rsidR="00A92208" w:rsidRPr="00A92208">
        <w:rPr>
          <w:b/>
          <w:lang w:eastAsia="en-US"/>
        </w:rPr>
        <w:t>centre</w:t>
      </w:r>
      <w:proofErr w:type="spellEnd"/>
      <w:r w:rsidR="00A92208" w:rsidRPr="00A92208">
        <w:rPr>
          <w:b/>
          <w:lang w:eastAsia="en-US"/>
        </w:rPr>
        <w:t xml:space="preserve"> offset with respect to the center of the DUT for the antenna panel that corresponds to the FF beam peak.</w:t>
      </w:r>
    </w:p>
    <w:p w14:paraId="27D28D00" w14:textId="77777777" w:rsidR="00F123C8" w:rsidRDefault="00F123C8">
      <w:pPr>
        <w:spacing w:after="0" w:line="240" w:lineRule="auto"/>
        <w:rPr>
          <w:b/>
          <w:sz w:val="28"/>
          <w:szCs w:val="20"/>
          <w:lang w:eastAsia="en-US"/>
        </w:rPr>
      </w:pPr>
      <w:r>
        <w:br w:type="page"/>
      </w:r>
    </w:p>
    <w:p w14:paraId="162B0AFA" w14:textId="36459E31" w:rsidR="001B2012" w:rsidRPr="00625DC3" w:rsidRDefault="00A92773" w:rsidP="008A2863">
      <w:pPr>
        <w:pStyle w:val="Heading1"/>
        <w:jc w:val="both"/>
        <w:rPr>
          <w:rFonts w:cs="Arial"/>
          <w:lang w:val="en-US"/>
        </w:rPr>
      </w:pPr>
      <w:r w:rsidRPr="00625DC3">
        <w:rPr>
          <w:rFonts w:cs="Arial"/>
          <w:lang w:val="en-US"/>
        </w:rPr>
        <w:lastRenderedPageBreak/>
        <w:t>Enhancement of permitted methods</w:t>
      </w:r>
    </w:p>
    <w:p w14:paraId="1ED307A0" w14:textId="1C8C7BB3" w:rsidR="001B2012" w:rsidRPr="00625DC3" w:rsidRDefault="001B2012" w:rsidP="008A2863">
      <w:pPr>
        <w:jc w:val="both"/>
        <w:rPr>
          <w:lang w:eastAsia="en-US"/>
        </w:rPr>
      </w:pPr>
      <w:r w:rsidRPr="00625DC3">
        <w:rPr>
          <w:lang w:eastAsia="en-US"/>
        </w:rPr>
        <w:t>During last meeting</w:t>
      </w:r>
      <w:r w:rsidR="00FD44E9">
        <w:rPr>
          <w:lang w:eastAsia="en-US"/>
        </w:rPr>
        <w:t xml:space="preserve"> </w:t>
      </w:r>
      <w:r w:rsidR="00FD44E9">
        <w:rPr>
          <w:lang w:eastAsia="en-US"/>
        </w:rPr>
        <w:fldChar w:fldCharType="begin"/>
      </w:r>
      <w:r w:rsidR="00FD44E9">
        <w:rPr>
          <w:lang w:eastAsia="en-US"/>
        </w:rPr>
        <w:instrText xml:space="preserve"> REF _Ref61619988 \r \h </w:instrText>
      </w:r>
      <w:r w:rsidR="00FD44E9">
        <w:rPr>
          <w:lang w:eastAsia="en-US"/>
        </w:rPr>
      </w:r>
      <w:r w:rsidR="00FD44E9">
        <w:rPr>
          <w:lang w:eastAsia="en-US"/>
        </w:rPr>
        <w:fldChar w:fldCharType="separate"/>
      </w:r>
      <w:r w:rsidR="00FD44E9">
        <w:rPr>
          <w:lang w:eastAsia="en-US"/>
        </w:rPr>
        <w:t>[1]</w:t>
      </w:r>
      <w:r w:rsidR="00FD44E9">
        <w:rPr>
          <w:lang w:eastAsia="en-US"/>
        </w:rPr>
        <w:fldChar w:fldCharType="end"/>
      </w:r>
      <w:r w:rsidRPr="00625DC3">
        <w:rPr>
          <w:lang w:eastAsia="en-US"/>
        </w:rPr>
        <w:t xml:space="preserve"> was presented showing the potential improvements of current permitted method by means of signal conditioning boxes with highly integrated circuits. The summary table was included in</w:t>
      </w:r>
      <w:r w:rsidR="00FD44E9">
        <w:rPr>
          <w:lang w:eastAsia="en-US"/>
        </w:rPr>
        <w:t xml:space="preserve"> </w:t>
      </w:r>
      <w:r w:rsidR="00FD44E9" w:rsidRPr="00625DC3">
        <w:rPr>
          <w:lang w:eastAsia="en-US"/>
        </w:rPr>
        <w:t>draft TR</w:t>
      </w:r>
      <w:r w:rsidR="00FD44E9">
        <w:rPr>
          <w:lang w:eastAsia="en-US"/>
        </w:rPr>
        <w:t xml:space="preserve"> </w:t>
      </w:r>
      <w:r w:rsidR="00FD44E9">
        <w:rPr>
          <w:lang w:eastAsia="en-US"/>
        </w:rPr>
        <w:fldChar w:fldCharType="begin"/>
      </w:r>
      <w:r w:rsidR="00FD44E9">
        <w:rPr>
          <w:lang w:eastAsia="en-US"/>
        </w:rPr>
        <w:instrText xml:space="preserve"> REF _Ref61620071 \r \h </w:instrText>
      </w:r>
      <w:r w:rsidR="00FD44E9">
        <w:rPr>
          <w:lang w:eastAsia="en-US"/>
        </w:rPr>
      </w:r>
      <w:r w:rsidR="00FD44E9">
        <w:rPr>
          <w:lang w:eastAsia="en-US"/>
        </w:rPr>
        <w:fldChar w:fldCharType="separate"/>
      </w:r>
      <w:r w:rsidR="00FD44E9">
        <w:rPr>
          <w:lang w:eastAsia="en-US"/>
        </w:rPr>
        <w:t>[3]</w:t>
      </w:r>
      <w:r w:rsidR="00FD44E9">
        <w:rPr>
          <w:lang w:eastAsia="en-US"/>
        </w:rPr>
        <w:fldChar w:fldCharType="end"/>
      </w:r>
      <w:r w:rsidRPr="00625DC3">
        <w:rPr>
          <w:lang w:eastAsia="en-US"/>
        </w:rPr>
        <w:t xml:space="preserve"> as starting point and presented here again</w:t>
      </w:r>
      <w:r w:rsidR="00FD44E9">
        <w:rPr>
          <w:lang w:eastAsia="en-US"/>
        </w:rPr>
        <w:t xml:space="preserve"> in tables 5-1 and 5-2</w:t>
      </w:r>
      <w:r w:rsidRPr="00625DC3">
        <w:rPr>
          <w:lang w:eastAsia="en-US"/>
        </w:rPr>
        <w:t xml:space="preserve"> </w:t>
      </w:r>
      <w:r w:rsidR="009C2BA5" w:rsidRPr="00625DC3">
        <w:rPr>
          <w:lang w:eastAsia="en-US"/>
        </w:rPr>
        <w:t>combined with the summary of test cases and testability issues</w:t>
      </w:r>
      <w:r w:rsidR="00142633" w:rsidRPr="00625DC3">
        <w:rPr>
          <w:lang w:eastAsia="en-US"/>
        </w:rPr>
        <w:t xml:space="preserve">. Additional information from what was presented last meeting is highlighted in </w:t>
      </w:r>
      <w:r w:rsidR="00142633" w:rsidRPr="00625DC3">
        <w:rPr>
          <w:highlight w:val="cyan"/>
          <w:lang w:eastAsia="en-US"/>
        </w:rPr>
        <w:t>cyan</w:t>
      </w:r>
      <w:r w:rsidR="00FD44E9">
        <w:rPr>
          <w:lang w:eastAsia="en-US"/>
        </w:rPr>
        <w:t>.</w:t>
      </w:r>
    </w:p>
    <w:p w14:paraId="42B2132E" w14:textId="5771A0E7" w:rsidR="00C837D7" w:rsidRPr="00625DC3" w:rsidRDefault="00C837D7" w:rsidP="00C837D7">
      <w:pPr>
        <w:spacing w:before="120" w:after="120"/>
        <w:jc w:val="center"/>
        <w:rPr>
          <w:b/>
          <w:sz w:val="18"/>
          <w:lang w:eastAsia="en-US"/>
        </w:rPr>
      </w:pPr>
      <w:r w:rsidRPr="00625DC3">
        <w:rPr>
          <w:b/>
          <w:sz w:val="18"/>
          <w:lang w:eastAsia="en-US"/>
        </w:rPr>
        <w:t>Table 5-1: Tx test cases with testability issues and potential improvements of current permitted methods</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19"/>
        <w:gridCol w:w="1418"/>
        <w:gridCol w:w="1417"/>
        <w:gridCol w:w="1276"/>
        <w:gridCol w:w="2551"/>
        <w:gridCol w:w="1701"/>
      </w:tblGrid>
      <w:tr w:rsidR="009C2BA5" w:rsidRPr="00625DC3" w14:paraId="684FAE35" w14:textId="5972C4E1"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F191D" w14:textId="77777777" w:rsidR="009C2BA5" w:rsidRPr="00625DC3" w:rsidRDefault="009C2BA5" w:rsidP="009C2BA5">
            <w:pPr>
              <w:pStyle w:val="TAH"/>
              <w:rPr>
                <w:lang w:val="en-US"/>
              </w:rPr>
            </w:pPr>
            <w:r w:rsidRPr="00625DC3">
              <w:rPr>
                <w:lang w:val="en-US"/>
              </w:rPr>
              <w:t>Clause</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533AB7" w14:textId="77777777" w:rsidR="009C2BA5" w:rsidRPr="00625DC3" w:rsidRDefault="009C2BA5" w:rsidP="009C2BA5">
            <w:pPr>
              <w:pStyle w:val="TAH"/>
              <w:rPr>
                <w:lang w:val="en-US"/>
              </w:rPr>
            </w:pPr>
            <w:r w:rsidRPr="00625DC3">
              <w:rPr>
                <w:lang w:val="en-US"/>
              </w:rPr>
              <w:t>Requirement</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03568" w14:textId="77777777" w:rsidR="009C2BA5" w:rsidRPr="00625DC3" w:rsidRDefault="009C2BA5" w:rsidP="009C2BA5">
            <w:pPr>
              <w:pStyle w:val="TAH"/>
              <w:rPr>
                <w:lang w:val="en-US"/>
              </w:rPr>
            </w:pPr>
            <w:r w:rsidRPr="00625DC3">
              <w:rPr>
                <w:lang w:val="en-US"/>
              </w:rPr>
              <w:t>Testability issue</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0D8FBB" w14:textId="77777777" w:rsidR="009C2BA5" w:rsidRPr="00625DC3" w:rsidRDefault="009C2BA5" w:rsidP="009C2BA5">
            <w:pPr>
              <w:pStyle w:val="TAH"/>
              <w:rPr>
                <w:lang w:val="en-US"/>
              </w:rPr>
            </w:pPr>
            <w:r w:rsidRPr="00625DC3">
              <w:rPr>
                <w:lang w:val="en-US"/>
              </w:rPr>
              <w:t>Test Metric</w:t>
            </w:r>
          </w:p>
        </w:tc>
        <w:tc>
          <w:tcPr>
            <w:tcW w:w="1276" w:type="dxa"/>
            <w:tcBorders>
              <w:top w:val="single" w:sz="4" w:space="0" w:color="auto"/>
              <w:left w:val="single" w:sz="4" w:space="0" w:color="auto"/>
              <w:bottom w:val="single" w:sz="4" w:space="0" w:color="auto"/>
              <w:right w:val="single" w:sz="4" w:space="0" w:color="auto"/>
            </w:tcBorders>
          </w:tcPr>
          <w:p w14:paraId="27B24A15" w14:textId="17E091E1" w:rsidR="009C2BA5" w:rsidRPr="00625DC3" w:rsidRDefault="009C2BA5" w:rsidP="009C2BA5">
            <w:pPr>
              <w:pStyle w:val="TAH"/>
              <w:rPr>
                <w:lang w:val="en-US"/>
              </w:rPr>
            </w:pPr>
            <w:r w:rsidRPr="00625DC3">
              <w:rPr>
                <w:rFonts w:eastAsia="Yu Mincho"/>
                <w:noProof/>
                <w:szCs w:val="18"/>
                <w:lang w:val="en-US" w:eastAsia="ja-JP"/>
              </w:rPr>
              <w:t>Regulatory related</w:t>
            </w:r>
          </w:p>
        </w:tc>
        <w:tc>
          <w:tcPr>
            <w:tcW w:w="2551" w:type="dxa"/>
            <w:tcBorders>
              <w:top w:val="single" w:sz="4" w:space="0" w:color="auto"/>
              <w:left w:val="single" w:sz="4" w:space="0" w:color="auto"/>
              <w:bottom w:val="single" w:sz="4" w:space="0" w:color="auto"/>
              <w:right w:val="single" w:sz="4" w:space="0" w:color="auto"/>
            </w:tcBorders>
          </w:tcPr>
          <w:p w14:paraId="58A88EC9" w14:textId="1D491153" w:rsidR="009C2BA5" w:rsidRPr="00625DC3" w:rsidRDefault="009C2BA5" w:rsidP="009C2BA5">
            <w:pPr>
              <w:pStyle w:val="TAH"/>
              <w:rPr>
                <w:lang w:val="en-US"/>
              </w:rPr>
            </w:pPr>
            <w:r w:rsidRPr="00625DC3">
              <w:rPr>
                <w:rFonts w:eastAsia="Yu Mincho"/>
                <w:noProof/>
                <w:szCs w:val="18"/>
                <w:lang w:val="en-US" w:eastAsia="ja-JP"/>
              </w:rPr>
              <w:t>TS 38.521-2 Test Requirements</w:t>
            </w:r>
          </w:p>
        </w:tc>
        <w:tc>
          <w:tcPr>
            <w:tcW w:w="1701" w:type="dxa"/>
            <w:tcBorders>
              <w:top w:val="single" w:sz="4" w:space="0" w:color="auto"/>
              <w:left w:val="single" w:sz="4" w:space="0" w:color="auto"/>
              <w:bottom w:val="single" w:sz="4" w:space="0" w:color="auto"/>
              <w:right w:val="single" w:sz="4" w:space="0" w:color="auto"/>
            </w:tcBorders>
          </w:tcPr>
          <w:p w14:paraId="22F7C6C7" w14:textId="172A538E" w:rsidR="009C2BA5" w:rsidRPr="00625DC3" w:rsidRDefault="009C2BA5" w:rsidP="009C2BA5">
            <w:pPr>
              <w:pStyle w:val="TAH"/>
              <w:rPr>
                <w:lang w:val="en-US"/>
              </w:rPr>
            </w:pPr>
            <w:r w:rsidRPr="00625DC3">
              <w:rPr>
                <w:rFonts w:eastAsia="Yu Mincho"/>
                <w:noProof/>
                <w:szCs w:val="18"/>
                <w:lang w:val="en-US" w:eastAsia="ja-JP"/>
              </w:rPr>
              <w:t>Potential improvement</w:t>
            </w:r>
          </w:p>
        </w:tc>
      </w:tr>
      <w:tr w:rsidR="0002568E" w:rsidRPr="00625DC3" w14:paraId="13AFF40B" w14:textId="16918E5F"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DB06B6" w14:textId="77777777" w:rsidR="0002568E" w:rsidRPr="00625DC3" w:rsidRDefault="0002568E" w:rsidP="0002568E">
            <w:pPr>
              <w:pStyle w:val="TAL"/>
              <w:rPr>
                <w:lang w:val="en-US"/>
              </w:rPr>
            </w:pPr>
            <w:r w:rsidRPr="00625DC3">
              <w:rPr>
                <w:lang w:val="en-US"/>
              </w:rPr>
              <w:t>6.3.1</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D5DB2" w14:textId="77777777" w:rsidR="0002568E" w:rsidRPr="00625DC3" w:rsidRDefault="0002568E" w:rsidP="0002568E">
            <w:pPr>
              <w:pStyle w:val="TAL"/>
              <w:rPr>
                <w:lang w:val="en-US"/>
              </w:rPr>
            </w:pPr>
            <w:r w:rsidRPr="00625DC3">
              <w:rPr>
                <w:lang w:val="en-US"/>
              </w:rPr>
              <w:t>Minimum output power</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202684" w14:textId="77777777" w:rsidR="0002568E" w:rsidRPr="00625DC3" w:rsidRDefault="0002568E" w:rsidP="0002568E">
            <w:pPr>
              <w:pStyle w:val="TAL"/>
              <w:rPr>
                <w:lang w:val="en-US"/>
              </w:rPr>
            </w:pPr>
            <w:r w:rsidRPr="00625DC3">
              <w:rPr>
                <w:lang w:val="en-US"/>
              </w:rPr>
              <w:t>Low UL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28048" w14:textId="77777777" w:rsidR="0002568E" w:rsidRPr="00625DC3" w:rsidRDefault="0002568E" w:rsidP="0002568E">
            <w:pPr>
              <w:pStyle w:val="TAL"/>
              <w:rPr>
                <w:lang w:val="en-US"/>
              </w:rPr>
            </w:pPr>
            <w:r w:rsidRPr="00625DC3">
              <w:rPr>
                <w:lang w:val="en-US"/>
              </w:rPr>
              <w:t xml:space="preserve">EIRP (Link=TX beam peak direction, </w:t>
            </w:r>
            <w:proofErr w:type="spellStart"/>
            <w:r w:rsidRPr="00625DC3">
              <w:rPr>
                <w:lang w:val="en-US"/>
              </w:rPr>
              <w:t>Meas</w:t>
            </w:r>
            <w:proofErr w:type="spellEnd"/>
            <w:r w:rsidRPr="00625DC3">
              <w:rPr>
                <w:lang w:val="en-US"/>
              </w:rPr>
              <w:t>=Link angle).</w:t>
            </w:r>
          </w:p>
        </w:tc>
        <w:tc>
          <w:tcPr>
            <w:tcW w:w="1276" w:type="dxa"/>
            <w:tcBorders>
              <w:top w:val="single" w:sz="4" w:space="0" w:color="auto"/>
              <w:left w:val="single" w:sz="4" w:space="0" w:color="auto"/>
              <w:bottom w:val="single" w:sz="4" w:space="0" w:color="auto"/>
              <w:right w:val="single" w:sz="4" w:space="0" w:color="auto"/>
            </w:tcBorders>
          </w:tcPr>
          <w:p w14:paraId="4CDD3E83" w14:textId="548A4A3B" w:rsidR="0002568E" w:rsidRPr="00625DC3" w:rsidRDefault="0002568E" w:rsidP="0002568E">
            <w:pPr>
              <w:pStyle w:val="TAL"/>
              <w:rPr>
                <w:lang w:val="en-US"/>
              </w:rPr>
            </w:pPr>
            <w:r w:rsidRPr="00625DC3">
              <w:rPr>
                <w:rFonts w:eastAsia="Yu Mincho"/>
                <w:szCs w:val="18"/>
                <w:lang w:val="en-US" w:eastAsia="ja-JP"/>
              </w:rPr>
              <w:t>No</w:t>
            </w:r>
          </w:p>
        </w:tc>
        <w:tc>
          <w:tcPr>
            <w:tcW w:w="2551" w:type="dxa"/>
            <w:tcBorders>
              <w:top w:val="single" w:sz="4" w:space="0" w:color="auto"/>
              <w:left w:val="single" w:sz="4" w:space="0" w:color="auto"/>
              <w:bottom w:val="single" w:sz="4" w:space="0" w:color="auto"/>
              <w:right w:val="single" w:sz="4" w:space="0" w:color="auto"/>
            </w:tcBorders>
          </w:tcPr>
          <w:p w14:paraId="5B73AC53" w14:textId="42D3755A" w:rsidR="0002568E" w:rsidRPr="00625DC3" w:rsidRDefault="0002568E" w:rsidP="0002568E">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sidRPr="00625DC3">
              <w:rPr>
                <w:rFonts w:eastAsia="Yu Mincho"/>
                <w:noProof/>
                <w:sz w:val="18"/>
                <w:szCs w:val="20"/>
                <w:lang w:eastAsia="ja-JP"/>
              </w:rPr>
              <w:t>No relaxation for PC1. For other power classes, relaxation varies from 0dB to 13.5dB depending on the operating band and channel bandwidth.</w:t>
            </w:r>
          </w:p>
        </w:tc>
        <w:tc>
          <w:tcPr>
            <w:tcW w:w="1701" w:type="dxa"/>
            <w:tcBorders>
              <w:top w:val="single" w:sz="4" w:space="0" w:color="auto"/>
              <w:left w:val="single" w:sz="4" w:space="0" w:color="auto"/>
              <w:bottom w:val="single" w:sz="4" w:space="0" w:color="auto"/>
              <w:right w:val="single" w:sz="4" w:space="0" w:color="auto"/>
            </w:tcBorders>
          </w:tcPr>
          <w:p w14:paraId="5CA23180" w14:textId="77777777" w:rsidR="0002568E" w:rsidRPr="00625DC3" w:rsidRDefault="0002568E" w:rsidP="0002568E">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sidRPr="00625DC3">
              <w:rPr>
                <w:rFonts w:eastAsia="Yu Mincho"/>
                <w:noProof/>
                <w:sz w:val="18"/>
                <w:szCs w:val="20"/>
                <w:lang w:eastAsia="ja-JP"/>
              </w:rPr>
              <w:t>~ 10dB for FR2a and FR2b</w:t>
            </w:r>
          </w:p>
          <w:p w14:paraId="3AE1AB55" w14:textId="77777777" w:rsidR="0002568E" w:rsidRPr="00625DC3" w:rsidRDefault="0002568E" w:rsidP="0002568E">
            <w:pPr>
              <w:pStyle w:val="TAL"/>
              <w:rPr>
                <w:rFonts w:eastAsia="Yu Mincho"/>
                <w:noProof/>
                <w:lang w:val="en-US" w:eastAsia="ja-JP"/>
              </w:rPr>
            </w:pPr>
          </w:p>
          <w:p w14:paraId="690F9053" w14:textId="4549CA46" w:rsidR="0002568E" w:rsidRPr="00625DC3" w:rsidRDefault="0002568E" w:rsidP="0002568E">
            <w:pPr>
              <w:pStyle w:val="TAL"/>
              <w:rPr>
                <w:lang w:val="en-US"/>
              </w:rPr>
            </w:pPr>
            <w:r w:rsidRPr="00625DC3">
              <w:rPr>
                <w:rFonts w:eastAsia="Yu Mincho"/>
                <w:noProof/>
                <w:lang w:val="en-US" w:eastAsia="ja-JP"/>
              </w:rPr>
              <w:t>FR2a requirements testable without relaxations</w:t>
            </w:r>
          </w:p>
        </w:tc>
      </w:tr>
      <w:tr w:rsidR="0002568E" w:rsidRPr="00625DC3" w14:paraId="288747F5" w14:textId="1520BABD"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21213" w14:textId="77777777" w:rsidR="0002568E" w:rsidRPr="00625DC3" w:rsidRDefault="0002568E" w:rsidP="0002568E">
            <w:pPr>
              <w:pStyle w:val="TAL"/>
              <w:rPr>
                <w:lang w:val="en-US"/>
              </w:rPr>
            </w:pPr>
            <w:r w:rsidRPr="00625DC3">
              <w:rPr>
                <w:lang w:val="en-US"/>
              </w:rPr>
              <w:t>6.3.2</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EC5910" w14:textId="77777777" w:rsidR="0002568E" w:rsidRPr="00625DC3" w:rsidRDefault="0002568E" w:rsidP="0002568E">
            <w:pPr>
              <w:pStyle w:val="TAL"/>
              <w:rPr>
                <w:lang w:val="en-US"/>
              </w:rPr>
            </w:pPr>
            <w:r w:rsidRPr="00625DC3">
              <w:rPr>
                <w:lang w:val="en-US"/>
              </w:rPr>
              <w:t>Transmit OFF power</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1A5D0" w14:textId="77777777" w:rsidR="0002568E" w:rsidRPr="00625DC3" w:rsidRDefault="0002568E" w:rsidP="0002568E">
            <w:pPr>
              <w:pStyle w:val="TAL"/>
              <w:rPr>
                <w:lang w:val="en-US"/>
              </w:rPr>
            </w:pPr>
            <w:r w:rsidRPr="00625DC3">
              <w:rPr>
                <w:lang w:val="en-US"/>
              </w:rPr>
              <w:t>Low UL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2DEB9" w14:textId="77777777" w:rsidR="0002568E" w:rsidRPr="00625DC3" w:rsidRDefault="0002568E" w:rsidP="0002568E">
            <w:pPr>
              <w:pStyle w:val="TAL"/>
              <w:rPr>
                <w:lang w:val="en-US"/>
              </w:rPr>
            </w:pPr>
            <w:r w:rsidRPr="00625DC3">
              <w:rPr>
                <w:lang w:val="en-US"/>
              </w:rPr>
              <w:t xml:space="preserve">TRP (Link=TX beam peak direction, </w:t>
            </w:r>
            <w:proofErr w:type="spellStart"/>
            <w:r w:rsidRPr="00625DC3">
              <w:rPr>
                <w:lang w:val="en-US"/>
              </w:rPr>
              <w:t>Meas</w:t>
            </w:r>
            <w:proofErr w:type="spellEnd"/>
            <w:r w:rsidRPr="00625DC3">
              <w:rPr>
                <w:lang w:val="en-US"/>
              </w:rPr>
              <w:t>=TRP grid)</w:t>
            </w:r>
          </w:p>
        </w:tc>
        <w:tc>
          <w:tcPr>
            <w:tcW w:w="1276" w:type="dxa"/>
            <w:tcBorders>
              <w:top w:val="single" w:sz="4" w:space="0" w:color="auto"/>
              <w:left w:val="single" w:sz="4" w:space="0" w:color="auto"/>
              <w:bottom w:val="single" w:sz="4" w:space="0" w:color="auto"/>
              <w:right w:val="single" w:sz="4" w:space="0" w:color="auto"/>
            </w:tcBorders>
          </w:tcPr>
          <w:p w14:paraId="3CE690C5" w14:textId="64647429" w:rsidR="0002568E" w:rsidRPr="00625DC3" w:rsidRDefault="0002568E" w:rsidP="0002568E">
            <w:pPr>
              <w:pStyle w:val="TAL"/>
              <w:rPr>
                <w:lang w:val="en-US"/>
              </w:rPr>
            </w:pPr>
            <w:r w:rsidRPr="00625DC3">
              <w:rPr>
                <w:rFonts w:eastAsia="Yu Mincho"/>
                <w:noProof/>
                <w:szCs w:val="18"/>
                <w:lang w:val="en-US" w:eastAsia="ja-JP"/>
              </w:rPr>
              <w:t>Yes</w:t>
            </w:r>
          </w:p>
        </w:tc>
        <w:tc>
          <w:tcPr>
            <w:tcW w:w="2551" w:type="dxa"/>
            <w:tcBorders>
              <w:top w:val="single" w:sz="4" w:space="0" w:color="auto"/>
              <w:left w:val="single" w:sz="4" w:space="0" w:color="auto"/>
              <w:bottom w:val="single" w:sz="4" w:space="0" w:color="auto"/>
              <w:right w:val="single" w:sz="4" w:space="0" w:color="auto"/>
            </w:tcBorders>
          </w:tcPr>
          <w:p w14:paraId="7CC947D2" w14:textId="77777777" w:rsidR="0002568E" w:rsidRPr="00625DC3" w:rsidRDefault="0002568E" w:rsidP="0002568E">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sidRPr="00625DC3">
              <w:rPr>
                <w:rFonts w:eastAsia="Yu Mincho"/>
                <w:noProof/>
                <w:sz w:val="18"/>
                <w:szCs w:val="20"/>
                <w:lang w:eastAsia="ja-JP"/>
              </w:rPr>
              <w:t>Relaxations for n257: 21.4dB @ 50MHz, 24.4dB @ 100MHz, 27.4dB @ 200MHz and 30.4dB @ 400MHz.</w:t>
            </w:r>
          </w:p>
          <w:p w14:paraId="50D54597" w14:textId="77777777" w:rsidR="0002568E" w:rsidRPr="00625DC3" w:rsidRDefault="0002568E" w:rsidP="0002568E">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p>
          <w:p w14:paraId="3BEC941C" w14:textId="20DB86E7" w:rsidR="0002568E" w:rsidRPr="00625DC3" w:rsidRDefault="0002568E" w:rsidP="0002568E">
            <w:pPr>
              <w:pStyle w:val="TAL"/>
              <w:rPr>
                <w:lang w:val="en-US"/>
              </w:rPr>
            </w:pPr>
            <w:r w:rsidRPr="00625DC3">
              <w:rPr>
                <w:rFonts w:eastAsia="Yu Mincho"/>
                <w:noProof/>
                <w:lang w:val="en-US" w:eastAsia="ja-JP"/>
              </w:rPr>
              <w:t>Relaxations for other bands are still TBD.</w:t>
            </w:r>
          </w:p>
        </w:tc>
        <w:tc>
          <w:tcPr>
            <w:tcW w:w="1701" w:type="dxa"/>
            <w:tcBorders>
              <w:top w:val="single" w:sz="4" w:space="0" w:color="auto"/>
              <w:left w:val="single" w:sz="4" w:space="0" w:color="auto"/>
              <w:bottom w:val="single" w:sz="4" w:space="0" w:color="auto"/>
              <w:right w:val="single" w:sz="4" w:space="0" w:color="auto"/>
            </w:tcBorders>
          </w:tcPr>
          <w:p w14:paraId="20D3059D" w14:textId="77777777" w:rsidR="0002568E" w:rsidRPr="00625DC3" w:rsidRDefault="0002568E" w:rsidP="0002568E">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sidRPr="00625DC3">
              <w:rPr>
                <w:rFonts w:eastAsia="Yu Mincho"/>
                <w:noProof/>
                <w:sz w:val="18"/>
                <w:szCs w:val="20"/>
                <w:lang w:eastAsia="ja-JP"/>
              </w:rPr>
              <w:t>~ 10dB for FR2a and FR2b</w:t>
            </w:r>
          </w:p>
          <w:p w14:paraId="23A89E6F" w14:textId="77777777" w:rsidR="0002568E" w:rsidRPr="00625DC3" w:rsidRDefault="0002568E" w:rsidP="0002568E">
            <w:pPr>
              <w:pStyle w:val="TAL"/>
              <w:rPr>
                <w:lang w:val="en-US"/>
              </w:rPr>
            </w:pPr>
          </w:p>
        </w:tc>
      </w:tr>
      <w:tr w:rsidR="009C2BA5" w:rsidRPr="00625DC3" w14:paraId="4A16AE80" w14:textId="16D2BD87"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0594B" w14:textId="77777777" w:rsidR="009C2BA5" w:rsidRPr="00625DC3" w:rsidRDefault="009C2BA5" w:rsidP="003E3C2A">
            <w:pPr>
              <w:pStyle w:val="TAL"/>
              <w:rPr>
                <w:lang w:val="en-US"/>
              </w:rPr>
            </w:pPr>
            <w:r w:rsidRPr="00625DC3">
              <w:rPr>
                <w:lang w:val="en-US"/>
              </w:rPr>
              <w:t>6.5.1</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CE838B" w14:textId="77777777" w:rsidR="009C2BA5" w:rsidRPr="00625DC3" w:rsidRDefault="009C2BA5" w:rsidP="003E3C2A">
            <w:pPr>
              <w:pStyle w:val="TAL"/>
              <w:rPr>
                <w:lang w:val="en-US"/>
              </w:rPr>
            </w:pPr>
            <w:r w:rsidRPr="00625DC3">
              <w:rPr>
                <w:lang w:val="en-US"/>
              </w:rPr>
              <w:t>Occupied bandwidth</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99112F" w14:textId="77777777" w:rsidR="009C2BA5" w:rsidRPr="00625DC3" w:rsidRDefault="009C2BA5" w:rsidP="003E3C2A">
            <w:pPr>
              <w:pStyle w:val="TAL"/>
              <w:rPr>
                <w:lang w:val="en-US"/>
              </w:rPr>
            </w:pPr>
            <w:r w:rsidRPr="00625DC3">
              <w:rPr>
                <w:lang w:val="en-US"/>
              </w:rPr>
              <w:t>Low UL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351FEE" w14:textId="77777777" w:rsidR="009C2BA5" w:rsidRPr="00625DC3" w:rsidRDefault="009C2BA5" w:rsidP="003E3C2A">
            <w:pPr>
              <w:pStyle w:val="TAL"/>
              <w:rPr>
                <w:lang w:val="en-US"/>
              </w:rPr>
            </w:pPr>
            <w:r w:rsidRPr="00625DC3">
              <w:rPr>
                <w:rFonts w:cs="v5.0.0"/>
                <w:lang w:val="en-US" w:eastAsia="ja-JP"/>
              </w:rPr>
              <w:t xml:space="preserve">OBW (Link=TX beam peak direction, </w:t>
            </w:r>
            <w:proofErr w:type="spellStart"/>
            <w:r w:rsidRPr="00625DC3">
              <w:rPr>
                <w:rFonts w:cs="v5.0.0"/>
                <w:lang w:val="en-US" w:eastAsia="ja-JP"/>
              </w:rPr>
              <w:t>Meas</w:t>
            </w:r>
            <w:proofErr w:type="spellEnd"/>
            <w:r w:rsidRPr="00625DC3">
              <w:rPr>
                <w:rFonts w:cs="v5.0.0"/>
                <w:lang w:val="en-US" w:eastAsia="ja-JP"/>
              </w:rPr>
              <w:t>=Link angle)</w:t>
            </w:r>
          </w:p>
        </w:tc>
        <w:tc>
          <w:tcPr>
            <w:tcW w:w="1276" w:type="dxa"/>
            <w:tcBorders>
              <w:top w:val="single" w:sz="4" w:space="0" w:color="auto"/>
              <w:left w:val="single" w:sz="4" w:space="0" w:color="auto"/>
              <w:bottom w:val="single" w:sz="4" w:space="0" w:color="auto"/>
              <w:right w:val="single" w:sz="4" w:space="0" w:color="auto"/>
            </w:tcBorders>
          </w:tcPr>
          <w:p w14:paraId="3A17DB4D" w14:textId="551E1E5C" w:rsidR="009C2BA5" w:rsidRPr="00625DC3" w:rsidRDefault="0002568E" w:rsidP="003E3C2A">
            <w:pPr>
              <w:pStyle w:val="TAL"/>
              <w:rPr>
                <w:rFonts w:cs="v5.0.0"/>
                <w:lang w:val="en-US" w:eastAsia="ja-JP"/>
              </w:rPr>
            </w:pPr>
            <w:r w:rsidRPr="00625DC3">
              <w:rPr>
                <w:rFonts w:cs="v5.0.0"/>
                <w:lang w:val="en-US" w:eastAsia="ja-JP"/>
              </w:rPr>
              <w:t>Yes</w:t>
            </w:r>
          </w:p>
        </w:tc>
        <w:tc>
          <w:tcPr>
            <w:tcW w:w="2551" w:type="dxa"/>
            <w:tcBorders>
              <w:top w:val="single" w:sz="4" w:space="0" w:color="auto"/>
              <w:left w:val="single" w:sz="4" w:space="0" w:color="auto"/>
              <w:bottom w:val="single" w:sz="4" w:space="0" w:color="auto"/>
              <w:right w:val="single" w:sz="4" w:space="0" w:color="auto"/>
            </w:tcBorders>
          </w:tcPr>
          <w:p w14:paraId="19CB979C" w14:textId="007F9F65" w:rsidR="009C2BA5" w:rsidRPr="00625DC3" w:rsidRDefault="0056375D" w:rsidP="003E3C2A">
            <w:pPr>
              <w:pStyle w:val="TAL"/>
              <w:rPr>
                <w:rFonts w:cs="v5.0.0"/>
                <w:lang w:val="en-US" w:eastAsia="ja-JP"/>
              </w:rPr>
            </w:pPr>
            <w:r w:rsidRPr="00625DC3">
              <w:rPr>
                <w:rFonts w:cs="v5.0.0"/>
                <w:lang w:val="en-US" w:eastAsia="ja-JP"/>
              </w:rPr>
              <w:t>* MU analysis still under discussion.</w:t>
            </w:r>
          </w:p>
        </w:tc>
        <w:tc>
          <w:tcPr>
            <w:tcW w:w="1701" w:type="dxa"/>
            <w:tcBorders>
              <w:top w:val="single" w:sz="4" w:space="0" w:color="auto"/>
              <w:left w:val="single" w:sz="4" w:space="0" w:color="auto"/>
              <w:bottom w:val="single" w:sz="4" w:space="0" w:color="auto"/>
              <w:right w:val="single" w:sz="4" w:space="0" w:color="auto"/>
            </w:tcBorders>
          </w:tcPr>
          <w:p w14:paraId="2DBD962C" w14:textId="77777777" w:rsidR="009C2BA5" w:rsidRPr="00625DC3" w:rsidRDefault="009C2BA5" w:rsidP="003E3C2A">
            <w:pPr>
              <w:pStyle w:val="TAL"/>
              <w:rPr>
                <w:rFonts w:cs="v5.0.0"/>
                <w:lang w:val="en-US" w:eastAsia="ja-JP"/>
              </w:rPr>
            </w:pPr>
          </w:p>
        </w:tc>
      </w:tr>
      <w:tr w:rsidR="0002568E" w:rsidRPr="00625DC3" w14:paraId="15EF6122" w14:textId="5D36DD51"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13173" w14:textId="77777777" w:rsidR="0002568E" w:rsidRPr="00625DC3" w:rsidRDefault="0002568E" w:rsidP="0002568E">
            <w:pPr>
              <w:pStyle w:val="TAL"/>
              <w:rPr>
                <w:lang w:val="en-US"/>
              </w:rPr>
            </w:pPr>
            <w:r w:rsidRPr="00625DC3">
              <w:rPr>
                <w:lang w:val="en-US"/>
              </w:rPr>
              <w:t>6.5.2.3</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2F785" w14:textId="77777777" w:rsidR="0002568E" w:rsidRPr="00625DC3" w:rsidRDefault="0002568E" w:rsidP="0002568E">
            <w:pPr>
              <w:pStyle w:val="TAL"/>
              <w:rPr>
                <w:lang w:val="en-US"/>
              </w:rPr>
            </w:pPr>
            <w:r w:rsidRPr="00625DC3">
              <w:rPr>
                <w:lang w:val="en-US"/>
              </w:rPr>
              <w:t>Adjacent channel leakage ratio</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E94FD" w14:textId="77777777" w:rsidR="0002568E" w:rsidRPr="00625DC3" w:rsidRDefault="0002568E" w:rsidP="0002568E">
            <w:pPr>
              <w:pStyle w:val="TAL"/>
              <w:rPr>
                <w:lang w:val="en-US"/>
              </w:rPr>
            </w:pPr>
            <w:r w:rsidRPr="00625DC3">
              <w:rPr>
                <w:lang w:val="en-US"/>
              </w:rPr>
              <w:t>Low UL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6887F" w14:textId="77777777" w:rsidR="0002568E" w:rsidRPr="00625DC3" w:rsidRDefault="0002568E" w:rsidP="0002568E">
            <w:pPr>
              <w:pStyle w:val="TAL"/>
              <w:rPr>
                <w:lang w:val="en-US"/>
              </w:rPr>
            </w:pPr>
            <w:r w:rsidRPr="00625DC3">
              <w:rPr>
                <w:rFonts w:cs="v5.0.0"/>
                <w:lang w:val="en-US"/>
              </w:rPr>
              <w:t xml:space="preserve">TRP (Link=TX beam peak direction, </w:t>
            </w:r>
            <w:proofErr w:type="spellStart"/>
            <w:r w:rsidRPr="00625DC3">
              <w:rPr>
                <w:rFonts w:cs="v5.0.0"/>
                <w:lang w:val="en-US"/>
              </w:rPr>
              <w:t>Meas</w:t>
            </w:r>
            <w:proofErr w:type="spellEnd"/>
            <w:r w:rsidRPr="00625DC3">
              <w:rPr>
                <w:rFonts w:cs="v5.0.0"/>
                <w:lang w:val="en-US"/>
              </w:rPr>
              <w:t>=TRP grid).</w:t>
            </w:r>
          </w:p>
        </w:tc>
        <w:tc>
          <w:tcPr>
            <w:tcW w:w="1276" w:type="dxa"/>
            <w:tcBorders>
              <w:top w:val="single" w:sz="4" w:space="0" w:color="auto"/>
              <w:left w:val="single" w:sz="4" w:space="0" w:color="auto"/>
              <w:bottom w:val="single" w:sz="4" w:space="0" w:color="auto"/>
              <w:right w:val="single" w:sz="4" w:space="0" w:color="auto"/>
            </w:tcBorders>
          </w:tcPr>
          <w:p w14:paraId="31B65521" w14:textId="706EA049" w:rsidR="0002568E" w:rsidRPr="00625DC3" w:rsidRDefault="0002568E" w:rsidP="0002568E">
            <w:pPr>
              <w:pStyle w:val="TAL"/>
              <w:rPr>
                <w:rFonts w:cs="v5.0.0"/>
                <w:lang w:val="en-US"/>
              </w:rPr>
            </w:pPr>
            <w:r w:rsidRPr="00625DC3">
              <w:rPr>
                <w:rFonts w:eastAsia="Yu Mincho"/>
                <w:szCs w:val="18"/>
                <w:lang w:val="en-US" w:eastAsia="ja-JP"/>
              </w:rPr>
              <w:t>Yes</w:t>
            </w:r>
          </w:p>
        </w:tc>
        <w:tc>
          <w:tcPr>
            <w:tcW w:w="2551" w:type="dxa"/>
            <w:tcBorders>
              <w:top w:val="single" w:sz="4" w:space="0" w:color="auto"/>
              <w:left w:val="single" w:sz="4" w:space="0" w:color="auto"/>
              <w:bottom w:val="single" w:sz="4" w:space="0" w:color="auto"/>
              <w:right w:val="single" w:sz="4" w:space="0" w:color="auto"/>
            </w:tcBorders>
          </w:tcPr>
          <w:p w14:paraId="0C7FBF34" w14:textId="5F07FD04" w:rsidR="0002568E" w:rsidRPr="00625DC3" w:rsidRDefault="0002568E" w:rsidP="0002568E">
            <w:pPr>
              <w:pStyle w:val="TAL"/>
              <w:rPr>
                <w:rFonts w:cs="v5.0.0"/>
                <w:lang w:val="en-US"/>
              </w:rPr>
            </w:pPr>
            <w:r w:rsidRPr="00625DC3">
              <w:rPr>
                <w:rFonts w:eastAsia="Yu Mincho"/>
                <w:noProof/>
                <w:lang w:val="en-US" w:eastAsia="ja-JP"/>
              </w:rPr>
              <w:t>Relaxation for n257, n258 and n261: 0dB, except for 200Mhz (0.5dB in one test ID) and 400MHz (between 1.5 and 3.5dB)</w:t>
            </w:r>
          </w:p>
        </w:tc>
        <w:tc>
          <w:tcPr>
            <w:tcW w:w="1701" w:type="dxa"/>
            <w:tcBorders>
              <w:top w:val="single" w:sz="4" w:space="0" w:color="auto"/>
              <w:left w:val="single" w:sz="4" w:space="0" w:color="auto"/>
              <w:bottom w:val="single" w:sz="4" w:space="0" w:color="auto"/>
              <w:right w:val="single" w:sz="4" w:space="0" w:color="auto"/>
            </w:tcBorders>
          </w:tcPr>
          <w:p w14:paraId="1CD54345" w14:textId="50825CE4" w:rsidR="0002568E" w:rsidRPr="00625DC3" w:rsidRDefault="0002568E" w:rsidP="0002568E">
            <w:pPr>
              <w:pStyle w:val="TAL"/>
              <w:rPr>
                <w:rFonts w:cs="v5.0.0"/>
                <w:lang w:val="en-US"/>
              </w:rPr>
            </w:pPr>
            <w:r w:rsidRPr="00625DC3">
              <w:rPr>
                <w:rFonts w:eastAsia="Yu Mincho"/>
                <w:noProof/>
                <w:lang w:val="en-US" w:eastAsia="ja-JP"/>
              </w:rPr>
              <w:t>Improvements remove required relaxations from TC</w:t>
            </w:r>
          </w:p>
        </w:tc>
      </w:tr>
      <w:tr w:rsidR="0002568E" w:rsidRPr="00625DC3" w14:paraId="0B91CB8B" w14:textId="3C82758C"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6E0588" w14:textId="77777777" w:rsidR="0002568E" w:rsidRPr="00625DC3" w:rsidRDefault="0002568E" w:rsidP="0002568E">
            <w:pPr>
              <w:pStyle w:val="TAL"/>
              <w:rPr>
                <w:lang w:val="en-US"/>
              </w:rPr>
            </w:pPr>
            <w:r w:rsidRPr="00625DC3">
              <w:rPr>
                <w:lang w:val="en-US"/>
              </w:rPr>
              <w:t>6.5.3.2</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D70460" w14:textId="77777777" w:rsidR="0002568E" w:rsidRPr="00625DC3" w:rsidRDefault="0002568E" w:rsidP="0002568E">
            <w:pPr>
              <w:pStyle w:val="TAL"/>
              <w:rPr>
                <w:lang w:val="en-US"/>
              </w:rPr>
            </w:pPr>
            <w:r w:rsidRPr="00625DC3">
              <w:rPr>
                <w:lang w:val="en-US"/>
              </w:rPr>
              <w:t>Additional spurious emissions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CFCC23" w14:textId="77777777" w:rsidR="0002568E" w:rsidRPr="00625DC3" w:rsidRDefault="0002568E" w:rsidP="0002568E">
            <w:pPr>
              <w:pStyle w:val="TAL"/>
              <w:rPr>
                <w:lang w:val="en-US"/>
              </w:rPr>
            </w:pPr>
            <w:r w:rsidRPr="00625DC3">
              <w:rPr>
                <w:lang w:val="en-US"/>
              </w:rPr>
              <w:t>Low UL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73ED1" w14:textId="77777777" w:rsidR="0002568E" w:rsidRPr="00625DC3" w:rsidRDefault="0002568E" w:rsidP="0002568E">
            <w:pPr>
              <w:pStyle w:val="TAL"/>
              <w:rPr>
                <w:lang w:val="en-US"/>
              </w:rPr>
            </w:pPr>
            <w:r w:rsidRPr="00625DC3">
              <w:rPr>
                <w:rFonts w:cs="v5.0.0"/>
                <w:lang w:val="en-US"/>
              </w:rPr>
              <w:t xml:space="preserve">TRP (Link=TX beam peak direction, </w:t>
            </w:r>
            <w:proofErr w:type="spellStart"/>
            <w:r w:rsidRPr="00625DC3">
              <w:rPr>
                <w:rFonts w:cs="v5.0.0"/>
                <w:lang w:val="en-US"/>
              </w:rPr>
              <w:t>Meas</w:t>
            </w:r>
            <w:proofErr w:type="spellEnd"/>
            <w:r w:rsidRPr="00625DC3">
              <w:rPr>
                <w:rFonts w:cs="v5.0.0"/>
                <w:lang w:val="en-US"/>
              </w:rPr>
              <w:t>=TRP grid).</w:t>
            </w:r>
          </w:p>
        </w:tc>
        <w:tc>
          <w:tcPr>
            <w:tcW w:w="1276" w:type="dxa"/>
            <w:tcBorders>
              <w:top w:val="single" w:sz="4" w:space="0" w:color="auto"/>
              <w:left w:val="single" w:sz="4" w:space="0" w:color="auto"/>
              <w:bottom w:val="single" w:sz="4" w:space="0" w:color="auto"/>
              <w:right w:val="single" w:sz="4" w:space="0" w:color="auto"/>
            </w:tcBorders>
          </w:tcPr>
          <w:p w14:paraId="2464560D" w14:textId="2321B002" w:rsidR="0002568E" w:rsidRPr="00625DC3" w:rsidRDefault="0002568E" w:rsidP="0002568E">
            <w:pPr>
              <w:pStyle w:val="TAL"/>
              <w:rPr>
                <w:rFonts w:cs="v5.0.0"/>
                <w:lang w:val="en-US"/>
              </w:rPr>
            </w:pPr>
            <w:r w:rsidRPr="00625DC3">
              <w:rPr>
                <w:rFonts w:cs="v5.0.0"/>
                <w:lang w:val="en-US"/>
              </w:rPr>
              <w:t>Yes</w:t>
            </w:r>
          </w:p>
        </w:tc>
        <w:tc>
          <w:tcPr>
            <w:tcW w:w="2551" w:type="dxa"/>
            <w:tcBorders>
              <w:top w:val="single" w:sz="4" w:space="0" w:color="auto"/>
              <w:left w:val="single" w:sz="4" w:space="0" w:color="auto"/>
              <w:bottom w:val="single" w:sz="4" w:space="0" w:color="auto"/>
              <w:right w:val="single" w:sz="4" w:space="0" w:color="auto"/>
            </w:tcBorders>
          </w:tcPr>
          <w:p w14:paraId="1B90FBD8" w14:textId="285E0C33" w:rsidR="0002568E" w:rsidRPr="00625DC3" w:rsidRDefault="0002568E" w:rsidP="0002568E">
            <w:pPr>
              <w:pStyle w:val="TAL"/>
              <w:rPr>
                <w:rFonts w:cs="v5.0.0"/>
                <w:lang w:val="en-US"/>
              </w:rPr>
            </w:pPr>
            <w:r w:rsidRPr="00625DC3">
              <w:rPr>
                <w:rFonts w:eastAsia="Yu Mincho"/>
                <w:noProof/>
                <w:lang w:val="en-US" w:eastAsia="ja-JP"/>
              </w:rPr>
              <w:t>Between 3.3dB and 6dB relaxation depending on the combination of NR Band and Protected band.</w:t>
            </w:r>
          </w:p>
        </w:tc>
        <w:tc>
          <w:tcPr>
            <w:tcW w:w="1701" w:type="dxa"/>
            <w:tcBorders>
              <w:top w:val="single" w:sz="4" w:space="0" w:color="auto"/>
              <w:left w:val="single" w:sz="4" w:space="0" w:color="auto"/>
              <w:bottom w:val="single" w:sz="4" w:space="0" w:color="auto"/>
              <w:right w:val="single" w:sz="4" w:space="0" w:color="auto"/>
            </w:tcBorders>
          </w:tcPr>
          <w:p w14:paraId="73E460A3" w14:textId="77777777" w:rsidR="0002568E" w:rsidRPr="00625DC3" w:rsidRDefault="0002568E" w:rsidP="0002568E">
            <w:pPr>
              <w:pStyle w:val="TAL"/>
              <w:rPr>
                <w:rFonts w:cs="v5.0.0"/>
                <w:lang w:val="en-US"/>
              </w:rPr>
            </w:pPr>
          </w:p>
        </w:tc>
      </w:tr>
    </w:tbl>
    <w:p w14:paraId="5FD49050" w14:textId="77777777" w:rsidR="00C837D7" w:rsidRPr="00625DC3" w:rsidRDefault="00C837D7" w:rsidP="00C837D7">
      <w:pPr>
        <w:spacing w:before="120" w:after="120"/>
        <w:jc w:val="center"/>
        <w:rPr>
          <w:b/>
          <w:sz w:val="18"/>
          <w:highlight w:val="yellow"/>
          <w:lang w:eastAsia="en-US"/>
        </w:rPr>
      </w:pPr>
    </w:p>
    <w:p w14:paraId="3F1A1E7F" w14:textId="77777777" w:rsidR="00C837D7" w:rsidRPr="00625DC3" w:rsidRDefault="00C837D7">
      <w:pPr>
        <w:spacing w:after="0" w:line="240" w:lineRule="auto"/>
        <w:rPr>
          <w:b/>
          <w:sz w:val="18"/>
          <w:highlight w:val="yellow"/>
          <w:lang w:eastAsia="en-US"/>
        </w:rPr>
      </w:pPr>
      <w:r w:rsidRPr="00625DC3">
        <w:rPr>
          <w:b/>
          <w:sz w:val="18"/>
          <w:highlight w:val="yellow"/>
          <w:lang w:eastAsia="en-US"/>
        </w:rPr>
        <w:br w:type="page"/>
      </w:r>
    </w:p>
    <w:p w14:paraId="63825908" w14:textId="2EAA90DB" w:rsidR="00C837D7" w:rsidRPr="00625DC3" w:rsidRDefault="00C837D7" w:rsidP="00C837D7">
      <w:pPr>
        <w:spacing w:before="120" w:after="120"/>
        <w:jc w:val="center"/>
        <w:rPr>
          <w:b/>
          <w:sz w:val="18"/>
          <w:lang w:eastAsia="en-US"/>
        </w:rPr>
      </w:pPr>
      <w:r w:rsidRPr="00625DC3">
        <w:rPr>
          <w:b/>
          <w:sz w:val="18"/>
          <w:lang w:eastAsia="en-US"/>
        </w:rPr>
        <w:lastRenderedPageBreak/>
        <w:t>Table 5-2: Rx test cases with testability issues and potential improvements of current permitted methods</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19"/>
        <w:gridCol w:w="1418"/>
        <w:gridCol w:w="1417"/>
        <w:gridCol w:w="1276"/>
        <w:gridCol w:w="2551"/>
        <w:gridCol w:w="1701"/>
      </w:tblGrid>
      <w:tr w:rsidR="0002568E" w:rsidRPr="00625DC3" w14:paraId="229E0CE6" w14:textId="77777777"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674AF" w14:textId="77777777" w:rsidR="0002568E" w:rsidRPr="00625DC3" w:rsidRDefault="0002568E" w:rsidP="003E3C2A">
            <w:pPr>
              <w:pStyle w:val="TAH"/>
              <w:rPr>
                <w:lang w:val="en-US"/>
              </w:rPr>
            </w:pPr>
            <w:r w:rsidRPr="00625DC3">
              <w:rPr>
                <w:lang w:val="en-US"/>
              </w:rPr>
              <w:t>Clause</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971086" w14:textId="77777777" w:rsidR="0002568E" w:rsidRPr="00625DC3" w:rsidRDefault="0002568E" w:rsidP="003E3C2A">
            <w:pPr>
              <w:pStyle w:val="TAH"/>
              <w:rPr>
                <w:lang w:val="en-US"/>
              </w:rPr>
            </w:pPr>
            <w:r w:rsidRPr="00625DC3">
              <w:rPr>
                <w:lang w:val="en-US"/>
              </w:rPr>
              <w:t>Requirement</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61D24D" w14:textId="77777777" w:rsidR="0002568E" w:rsidRPr="00625DC3" w:rsidRDefault="0002568E" w:rsidP="003E3C2A">
            <w:pPr>
              <w:pStyle w:val="TAH"/>
              <w:rPr>
                <w:lang w:val="en-US"/>
              </w:rPr>
            </w:pPr>
            <w:r w:rsidRPr="00625DC3">
              <w:rPr>
                <w:lang w:val="en-US"/>
              </w:rPr>
              <w:t>Testability issue</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DA3D9" w14:textId="77777777" w:rsidR="0002568E" w:rsidRPr="00625DC3" w:rsidRDefault="0002568E" w:rsidP="003E3C2A">
            <w:pPr>
              <w:pStyle w:val="TAH"/>
              <w:rPr>
                <w:lang w:val="en-US"/>
              </w:rPr>
            </w:pPr>
            <w:r w:rsidRPr="00625DC3">
              <w:rPr>
                <w:lang w:val="en-US"/>
              </w:rPr>
              <w:t>Test Metric</w:t>
            </w:r>
          </w:p>
        </w:tc>
        <w:tc>
          <w:tcPr>
            <w:tcW w:w="1276" w:type="dxa"/>
            <w:tcBorders>
              <w:top w:val="single" w:sz="4" w:space="0" w:color="auto"/>
              <w:left w:val="single" w:sz="4" w:space="0" w:color="auto"/>
              <w:bottom w:val="single" w:sz="4" w:space="0" w:color="auto"/>
              <w:right w:val="single" w:sz="4" w:space="0" w:color="auto"/>
            </w:tcBorders>
          </w:tcPr>
          <w:p w14:paraId="01138770" w14:textId="77777777" w:rsidR="0002568E" w:rsidRPr="00625DC3" w:rsidRDefault="0002568E" w:rsidP="003E3C2A">
            <w:pPr>
              <w:pStyle w:val="TAH"/>
              <w:rPr>
                <w:lang w:val="en-US"/>
              </w:rPr>
            </w:pPr>
            <w:r w:rsidRPr="00625DC3">
              <w:rPr>
                <w:rFonts w:eastAsia="Yu Mincho"/>
                <w:noProof/>
                <w:szCs w:val="18"/>
                <w:lang w:val="en-US" w:eastAsia="ja-JP"/>
              </w:rPr>
              <w:t>Regulatory related</w:t>
            </w:r>
          </w:p>
        </w:tc>
        <w:tc>
          <w:tcPr>
            <w:tcW w:w="2551" w:type="dxa"/>
            <w:tcBorders>
              <w:top w:val="single" w:sz="4" w:space="0" w:color="auto"/>
              <w:left w:val="single" w:sz="4" w:space="0" w:color="auto"/>
              <w:bottom w:val="single" w:sz="4" w:space="0" w:color="auto"/>
              <w:right w:val="single" w:sz="4" w:space="0" w:color="auto"/>
            </w:tcBorders>
          </w:tcPr>
          <w:p w14:paraId="653F91BA" w14:textId="77777777" w:rsidR="0002568E" w:rsidRPr="00625DC3" w:rsidRDefault="0002568E" w:rsidP="003E3C2A">
            <w:pPr>
              <w:pStyle w:val="TAH"/>
              <w:rPr>
                <w:lang w:val="en-US"/>
              </w:rPr>
            </w:pPr>
            <w:r w:rsidRPr="00625DC3">
              <w:rPr>
                <w:rFonts w:eastAsia="Yu Mincho"/>
                <w:noProof/>
                <w:szCs w:val="18"/>
                <w:lang w:val="en-US" w:eastAsia="ja-JP"/>
              </w:rPr>
              <w:t>TS 38.521-2 Test Requirements</w:t>
            </w:r>
          </w:p>
        </w:tc>
        <w:tc>
          <w:tcPr>
            <w:tcW w:w="1701" w:type="dxa"/>
            <w:tcBorders>
              <w:top w:val="single" w:sz="4" w:space="0" w:color="auto"/>
              <w:left w:val="single" w:sz="4" w:space="0" w:color="auto"/>
              <w:bottom w:val="single" w:sz="4" w:space="0" w:color="auto"/>
              <w:right w:val="single" w:sz="4" w:space="0" w:color="auto"/>
            </w:tcBorders>
          </w:tcPr>
          <w:p w14:paraId="52C675B2" w14:textId="77777777" w:rsidR="0002568E" w:rsidRPr="00625DC3" w:rsidRDefault="0002568E" w:rsidP="003E3C2A">
            <w:pPr>
              <w:pStyle w:val="TAH"/>
              <w:rPr>
                <w:lang w:val="en-US"/>
              </w:rPr>
            </w:pPr>
            <w:r w:rsidRPr="00625DC3">
              <w:rPr>
                <w:rFonts w:eastAsia="Yu Mincho"/>
                <w:noProof/>
                <w:szCs w:val="18"/>
                <w:lang w:val="en-US" w:eastAsia="ja-JP"/>
              </w:rPr>
              <w:t>Potential improvement</w:t>
            </w:r>
          </w:p>
        </w:tc>
      </w:tr>
      <w:tr w:rsidR="0002568E" w:rsidRPr="00625DC3" w14:paraId="55990A93" w14:textId="1B5C32D2"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3A5176" w14:textId="77777777" w:rsidR="0002568E" w:rsidRPr="00625DC3" w:rsidRDefault="0002568E" w:rsidP="0002568E">
            <w:pPr>
              <w:pStyle w:val="TAL"/>
              <w:rPr>
                <w:lang w:val="en-US"/>
              </w:rPr>
            </w:pPr>
            <w:r w:rsidRPr="00625DC3">
              <w:rPr>
                <w:lang w:val="en-US"/>
              </w:rPr>
              <w:t>7.4</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3FE07" w14:textId="77777777" w:rsidR="0002568E" w:rsidRPr="00625DC3" w:rsidRDefault="0002568E" w:rsidP="0002568E">
            <w:pPr>
              <w:pStyle w:val="TAL"/>
              <w:rPr>
                <w:lang w:val="en-US"/>
              </w:rPr>
            </w:pPr>
            <w:r w:rsidRPr="00625DC3">
              <w:rPr>
                <w:lang w:val="en-US"/>
              </w:rPr>
              <w:t>Maximum input power</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0438" w14:textId="413E43E1" w:rsidR="0002568E" w:rsidRPr="00625DC3" w:rsidRDefault="0002568E" w:rsidP="0002568E">
            <w:pPr>
              <w:pStyle w:val="TAL"/>
              <w:rPr>
                <w:lang w:val="en-US"/>
              </w:rPr>
            </w:pPr>
            <w:r w:rsidRPr="00625DC3">
              <w:rPr>
                <w:lang w:val="en-US"/>
              </w:rPr>
              <w:t>High DL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FC298" w14:textId="77777777" w:rsidR="0002568E" w:rsidRPr="00625DC3" w:rsidRDefault="0002568E" w:rsidP="0002568E">
            <w:pPr>
              <w:pStyle w:val="TAL"/>
              <w:rPr>
                <w:lang w:val="en-US"/>
              </w:rPr>
            </w:pPr>
            <w:r w:rsidRPr="00625DC3">
              <w:rPr>
                <w:lang w:val="en-US"/>
              </w:rPr>
              <w:t xml:space="preserve">EIS (Link=RX beam peak direction, </w:t>
            </w:r>
            <w:proofErr w:type="spellStart"/>
            <w:r w:rsidRPr="00625DC3">
              <w:rPr>
                <w:lang w:val="en-US"/>
              </w:rPr>
              <w:t>Meas</w:t>
            </w:r>
            <w:proofErr w:type="spellEnd"/>
            <w:r w:rsidRPr="00625DC3">
              <w:rPr>
                <w:lang w:val="en-US"/>
              </w:rPr>
              <w:t>=Link angle).</w:t>
            </w:r>
          </w:p>
        </w:tc>
        <w:tc>
          <w:tcPr>
            <w:tcW w:w="1276" w:type="dxa"/>
            <w:tcBorders>
              <w:top w:val="single" w:sz="4" w:space="0" w:color="auto"/>
              <w:left w:val="single" w:sz="4" w:space="0" w:color="auto"/>
              <w:bottom w:val="single" w:sz="4" w:space="0" w:color="auto"/>
              <w:right w:val="single" w:sz="4" w:space="0" w:color="auto"/>
            </w:tcBorders>
          </w:tcPr>
          <w:p w14:paraId="70CE1677" w14:textId="07D93F00" w:rsidR="0002568E" w:rsidRPr="00625DC3" w:rsidRDefault="0002568E" w:rsidP="0002568E">
            <w:pPr>
              <w:pStyle w:val="TAL"/>
              <w:rPr>
                <w:lang w:val="en-US"/>
              </w:rPr>
            </w:pPr>
            <w:r w:rsidRPr="00625DC3">
              <w:rPr>
                <w:lang w:val="en-US"/>
              </w:rPr>
              <w:t>No</w:t>
            </w:r>
          </w:p>
        </w:tc>
        <w:tc>
          <w:tcPr>
            <w:tcW w:w="2551" w:type="dxa"/>
            <w:tcBorders>
              <w:top w:val="single" w:sz="4" w:space="0" w:color="auto"/>
              <w:left w:val="single" w:sz="4" w:space="0" w:color="auto"/>
              <w:bottom w:val="single" w:sz="4" w:space="0" w:color="auto"/>
              <w:right w:val="single" w:sz="4" w:space="0" w:color="auto"/>
            </w:tcBorders>
          </w:tcPr>
          <w:p w14:paraId="1EDB4E59" w14:textId="6AC23470" w:rsidR="0002568E" w:rsidRPr="00625DC3" w:rsidRDefault="0002568E" w:rsidP="0002568E">
            <w:pPr>
              <w:pStyle w:val="TAL"/>
              <w:rPr>
                <w:lang w:val="en-US"/>
              </w:rPr>
            </w:pPr>
            <w:r w:rsidRPr="00625DC3">
              <w:rPr>
                <w:rFonts w:eastAsia="Yu Mincho"/>
                <w:noProof/>
                <w:lang w:val="en-US" w:eastAsia="ja-JP"/>
              </w:rPr>
              <w:t>26dB relaxation for 24.25 ~ 29.5 GHz and 34 dB relaxation for 37 ~ 40 GHz with respect to minimun requirements.</w:t>
            </w:r>
          </w:p>
        </w:tc>
        <w:tc>
          <w:tcPr>
            <w:tcW w:w="1701" w:type="dxa"/>
            <w:tcBorders>
              <w:top w:val="single" w:sz="4" w:space="0" w:color="auto"/>
              <w:left w:val="single" w:sz="4" w:space="0" w:color="auto"/>
              <w:bottom w:val="single" w:sz="4" w:space="0" w:color="auto"/>
              <w:right w:val="single" w:sz="4" w:space="0" w:color="auto"/>
            </w:tcBorders>
          </w:tcPr>
          <w:p w14:paraId="56980539" w14:textId="77777777" w:rsidR="0002568E" w:rsidRPr="00625DC3" w:rsidRDefault="0002568E" w:rsidP="0002568E">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sidRPr="00625DC3">
              <w:rPr>
                <w:rFonts w:eastAsia="Yu Mincho"/>
                <w:noProof/>
                <w:sz w:val="18"/>
                <w:szCs w:val="20"/>
                <w:lang w:eastAsia="ja-JP"/>
              </w:rPr>
              <w:t>~ 6dB for FR2a</w:t>
            </w:r>
          </w:p>
          <w:p w14:paraId="3B166174" w14:textId="210D3327" w:rsidR="0002568E" w:rsidRPr="00625DC3" w:rsidRDefault="0002568E" w:rsidP="0002568E">
            <w:pPr>
              <w:pStyle w:val="TAL"/>
              <w:rPr>
                <w:lang w:val="en-US"/>
              </w:rPr>
            </w:pPr>
            <w:r w:rsidRPr="00625DC3">
              <w:rPr>
                <w:rFonts w:eastAsia="Yu Mincho"/>
                <w:noProof/>
                <w:lang w:val="en-US" w:eastAsia="ja-JP"/>
              </w:rPr>
              <w:t>~10dB for FR2b</w:t>
            </w:r>
          </w:p>
        </w:tc>
      </w:tr>
      <w:tr w:rsidR="0002568E" w:rsidRPr="00625DC3" w14:paraId="758FF05D" w14:textId="64A57DB3"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377C92" w14:textId="77777777" w:rsidR="0002568E" w:rsidRPr="00625DC3" w:rsidRDefault="0002568E" w:rsidP="0002568E">
            <w:pPr>
              <w:pStyle w:val="TAL"/>
              <w:rPr>
                <w:lang w:val="en-US"/>
              </w:rPr>
            </w:pPr>
            <w:r w:rsidRPr="00625DC3">
              <w:rPr>
                <w:lang w:val="en-US"/>
              </w:rPr>
              <w:t>7.5</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B2DEB4" w14:textId="77777777" w:rsidR="0002568E" w:rsidRPr="00625DC3" w:rsidRDefault="0002568E" w:rsidP="0002568E">
            <w:pPr>
              <w:pStyle w:val="TAL"/>
              <w:rPr>
                <w:lang w:val="en-US"/>
              </w:rPr>
            </w:pPr>
            <w:r w:rsidRPr="00625DC3">
              <w:rPr>
                <w:lang w:val="en-US"/>
              </w:rPr>
              <w:t>Adjacent channel selectivity (case 1)</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8E5C" w14:textId="77777777" w:rsidR="0002568E" w:rsidRPr="00625DC3" w:rsidRDefault="0002568E" w:rsidP="0002568E">
            <w:pPr>
              <w:pStyle w:val="TAL"/>
              <w:rPr>
                <w:lang w:val="en-US"/>
              </w:rPr>
            </w:pPr>
            <w:r w:rsidRPr="00625DC3">
              <w:rPr>
                <w:lang w:val="en-US"/>
              </w:rPr>
              <w:t>High DL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039A3" w14:textId="77777777" w:rsidR="0002568E" w:rsidRPr="00625DC3" w:rsidRDefault="0002568E" w:rsidP="0002568E">
            <w:pPr>
              <w:pStyle w:val="TAL"/>
              <w:rPr>
                <w:lang w:val="en-US"/>
              </w:rPr>
            </w:pPr>
            <w:r w:rsidRPr="00625DC3">
              <w:rPr>
                <w:lang w:val="en-US"/>
              </w:rPr>
              <w:t xml:space="preserve">EIS (Link=RX beam peak direction, </w:t>
            </w:r>
            <w:proofErr w:type="spellStart"/>
            <w:r w:rsidRPr="00625DC3">
              <w:rPr>
                <w:lang w:val="en-US"/>
              </w:rPr>
              <w:t>Meas</w:t>
            </w:r>
            <w:proofErr w:type="spellEnd"/>
            <w:r w:rsidRPr="00625DC3">
              <w:rPr>
                <w:lang w:val="en-US"/>
              </w:rPr>
              <w:t>=Link angle)</w:t>
            </w:r>
          </w:p>
        </w:tc>
        <w:tc>
          <w:tcPr>
            <w:tcW w:w="1276" w:type="dxa"/>
            <w:tcBorders>
              <w:top w:val="single" w:sz="4" w:space="0" w:color="auto"/>
              <w:left w:val="single" w:sz="4" w:space="0" w:color="auto"/>
              <w:bottom w:val="single" w:sz="4" w:space="0" w:color="auto"/>
              <w:right w:val="single" w:sz="4" w:space="0" w:color="auto"/>
            </w:tcBorders>
          </w:tcPr>
          <w:p w14:paraId="2B18D9C8" w14:textId="6C58E113" w:rsidR="0002568E" w:rsidRPr="00625DC3" w:rsidRDefault="0002568E" w:rsidP="0002568E">
            <w:pPr>
              <w:pStyle w:val="TAL"/>
              <w:rPr>
                <w:lang w:val="en-US"/>
              </w:rPr>
            </w:pPr>
            <w:r w:rsidRPr="00625DC3">
              <w:rPr>
                <w:lang w:val="en-US"/>
              </w:rPr>
              <w:t>Yes</w:t>
            </w:r>
          </w:p>
        </w:tc>
        <w:tc>
          <w:tcPr>
            <w:tcW w:w="2551" w:type="dxa"/>
            <w:tcBorders>
              <w:top w:val="single" w:sz="4" w:space="0" w:color="auto"/>
              <w:left w:val="single" w:sz="4" w:space="0" w:color="auto"/>
              <w:bottom w:val="single" w:sz="4" w:space="0" w:color="auto"/>
              <w:right w:val="single" w:sz="4" w:space="0" w:color="auto"/>
            </w:tcBorders>
          </w:tcPr>
          <w:p w14:paraId="358C3BBC" w14:textId="2BC9284A" w:rsidR="0002568E" w:rsidRPr="00625DC3" w:rsidRDefault="0002568E" w:rsidP="0002568E">
            <w:pPr>
              <w:pStyle w:val="TAL"/>
              <w:rPr>
                <w:rFonts w:eastAsia="Yu Mincho"/>
                <w:noProof/>
                <w:lang w:val="en-US" w:eastAsia="ja-JP"/>
              </w:rPr>
            </w:pPr>
            <w:r w:rsidRPr="00625DC3">
              <w:rPr>
                <w:rFonts w:eastAsia="Yu Mincho"/>
                <w:noProof/>
                <w:lang w:val="en-US" w:eastAsia="ja-JP"/>
              </w:rPr>
              <w:t>50MHz: 1.8dB relaxation for power in transmission BW and interferer for band n260.</w:t>
            </w:r>
          </w:p>
          <w:p w14:paraId="5F1B6C82" w14:textId="77777777" w:rsidR="0002568E" w:rsidRPr="00625DC3" w:rsidRDefault="0002568E" w:rsidP="0002568E">
            <w:pPr>
              <w:pStyle w:val="TAL"/>
              <w:rPr>
                <w:rFonts w:eastAsia="Yu Mincho"/>
                <w:noProof/>
                <w:lang w:val="en-US" w:eastAsia="ja-JP"/>
              </w:rPr>
            </w:pPr>
          </w:p>
          <w:p w14:paraId="5FDC7236" w14:textId="3A1E97F6" w:rsidR="0002568E" w:rsidRPr="00625DC3" w:rsidRDefault="0002568E" w:rsidP="0002568E">
            <w:pPr>
              <w:pStyle w:val="TAL"/>
              <w:rPr>
                <w:rFonts w:eastAsia="Yu Mincho"/>
                <w:noProof/>
                <w:lang w:val="en-US" w:eastAsia="ja-JP"/>
              </w:rPr>
            </w:pPr>
            <w:r w:rsidRPr="00625DC3">
              <w:rPr>
                <w:rFonts w:eastAsia="Yu Mincho"/>
                <w:noProof/>
                <w:lang w:val="en-US" w:eastAsia="ja-JP"/>
              </w:rPr>
              <w:t>100MHz: 4.8dB relaxation for power in transmission BW and interferer for band n260.</w:t>
            </w:r>
          </w:p>
          <w:p w14:paraId="42B87EF3" w14:textId="77777777" w:rsidR="0002568E" w:rsidRPr="00625DC3" w:rsidRDefault="0002568E" w:rsidP="0002568E">
            <w:pPr>
              <w:pStyle w:val="TAL"/>
              <w:rPr>
                <w:rFonts w:eastAsia="Yu Mincho"/>
                <w:noProof/>
                <w:lang w:val="en-US" w:eastAsia="ja-JP"/>
              </w:rPr>
            </w:pPr>
          </w:p>
          <w:p w14:paraId="25951BAF" w14:textId="2716766F" w:rsidR="0002568E" w:rsidRPr="00625DC3" w:rsidRDefault="0002568E" w:rsidP="0002568E">
            <w:pPr>
              <w:pStyle w:val="TAL"/>
              <w:rPr>
                <w:rFonts w:eastAsia="Yu Mincho"/>
                <w:noProof/>
                <w:lang w:val="en-US" w:eastAsia="ja-JP"/>
              </w:rPr>
            </w:pPr>
            <w:r w:rsidRPr="00625DC3">
              <w:rPr>
                <w:rFonts w:eastAsia="Yu Mincho"/>
                <w:noProof/>
                <w:lang w:val="en-US" w:eastAsia="ja-JP"/>
              </w:rPr>
              <w:t>200MHz and 400MHz are deemed not testable.</w:t>
            </w:r>
          </w:p>
        </w:tc>
        <w:tc>
          <w:tcPr>
            <w:tcW w:w="1701" w:type="dxa"/>
            <w:tcBorders>
              <w:top w:val="single" w:sz="4" w:space="0" w:color="auto"/>
              <w:left w:val="single" w:sz="4" w:space="0" w:color="auto"/>
              <w:bottom w:val="single" w:sz="4" w:space="0" w:color="auto"/>
              <w:right w:val="single" w:sz="4" w:space="0" w:color="auto"/>
            </w:tcBorders>
          </w:tcPr>
          <w:p w14:paraId="5A49B179" w14:textId="77777777" w:rsidR="0002568E" w:rsidRPr="00625DC3" w:rsidRDefault="0002568E" w:rsidP="0002568E">
            <w:pPr>
              <w:widowControl w:val="0"/>
              <w:overflowPunct w:val="0"/>
              <w:autoSpaceDE w:val="0"/>
              <w:autoSpaceDN w:val="0"/>
              <w:adjustRightInd w:val="0"/>
              <w:spacing w:after="0" w:line="240" w:lineRule="auto"/>
              <w:textAlignment w:val="baseline"/>
              <w:rPr>
                <w:rFonts w:eastAsia="Yu Mincho"/>
                <w:noProof/>
                <w:sz w:val="18"/>
                <w:szCs w:val="20"/>
                <w:lang w:eastAsia="ja-JP"/>
              </w:rPr>
            </w:pPr>
            <w:r w:rsidRPr="00625DC3">
              <w:rPr>
                <w:rFonts w:eastAsia="Yu Mincho"/>
                <w:noProof/>
                <w:sz w:val="18"/>
                <w:szCs w:val="20"/>
                <w:lang w:eastAsia="ja-JP"/>
              </w:rPr>
              <w:t>Similar improvements as for TC 7.4</w:t>
            </w:r>
          </w:p>
          <w:p w14:paraId="34677C18" w14:textId="77777777" w:rsidR="0002568E" w:rsidRPr="00625DC3" w:rsidRDefault="0002568E" w:rsidP="0002568E">
            <w:pPr>
              <w:widowControl w:val="0"/>
              <w:overflowPunct w:val="0"/>
              <w:autoSpaceDE w:val="0"/>
              <w:autoSpaceDN w:val="0"/>
              <w:adjustRightInd w:val="0"/>
              <w:spacing w:after="0" w:line="240" w:lineRule="auto"/>
              <w:textAlignment w:val="baseline"/>
              <w:rPr>
                <w:rFonts w:eastAsia="Yu Mincho"/>
                <w:noProof/>
                <w:sz w:val="18"/>
                <w:szCs w:val="20"/>
                <w:lang w:eastAsia="ja-JP"/>
              </w:rPr>
            </w:pPr>
          </w:p>
          <w:p w14:paraId="3BD41EB5" w14:textId="1BB215F6" w:rsidR="0011535D" w:rsidRPr="00625DC3" w:rsidRDefault="0002568E" w:rsidP="0011535D">
            <w:pPr>
              <w:widowControl w:val="0"/>
              <w:overflowPunct w:val="0"/>
              <w:autoSpaceDE w:val="0"/>
              <w:autoSpaceDN w:val="0"/>
              <w:adjustRightInd w:val="0"/>
              <w:spacing w:after="0" w:line="240" w:lineRule="auto"/>
              <w:textAlignment w:val="baseline"/>
              <w:rPr>
                <w:rFonts w:eastAsia="Yu Mincho"/>
                <w:noProof/>
                <w:sz w:val="18"/>
                <w:szCs w:val="20"/>
                <w:lang w:eastAsia="ja-JP"/>
              </w:rPr>
            </w:pPr>
            <w:r w:rsidRPr="00625DC3">
              <w:rPr>
                <w:rFonts w:eastAsia="Yu Mincho"/>
                <w:noProof/>
                <w:sz w:val="18"/>
                <w:szCs w:val="20"/>
                <w:lang w:eastAsia="ja-JP"/>
              </w:rPr>
              <w:t>Single carrier bandwidth could be testable 400 MHz, without relaxations up to 200 MHz</w:t>
            </w:r>
          </w:p>
        </w:tc>
      </w:tr>
      <w:tr w:rsidR="0002568E" w:rsidRPr="00625DC3" w14:paraId="388E70F8" w14:textId="53AAE80F"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050AEF" w14:textId="77777777" w:rsidR="0002568E" w:rsidRPr="00625DC3" w:rsidRDefault="0002568E" w:rsidP="0002568E">
            <w:pPr>
              <w:pStyle w:val="TAL"/>
              <w:rPr>
                <w:lang w:val="en-US"/>
              </w:rPr>
            </w:pPr>
            <w:r w:rsidRPr="00625DC3">
              <w:rPr>
                <w:lang w:val="en-US"/>
              </w:rPr>
              <w:t>7.5</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814313" w14:textId="77777777" w:rsidR="0002568E" w:rsidRPr="00625DC3" w:rsidRDefault="0002568E" w:rsidP="0002568E">
            <w:pPr>
              <w:pStyle w:val="TAL"/>
              <w:rPr>
                <w:lang w:val="en-US"/>
              </w:rPr>
            </w:pPr>
            <w:r w:rsidRPr="00625DC3">
              <w:rPr>
                <w:lang w:val="en-US"/>
              </w:rPr>
              <w:t>Adjacent channel selectivity (case 2)</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F6F7FD" w14:textId="77777777" w:rsidR="0002568E" w:rsidRPr="00625DC3" w:rsidRDefault="0002568E" w:rsidP="0002568E">
            <w:pPr>
              <w:pStyle w:val="TAL"/>
              <w:rPr>
                <w:lang w:val="en-US"/>
              </w:rPr>
            </w:pPr>
            <w:r w:rsidRPr="00625DC3">
              <w:rPr>
                <w:lang w:val="en-US"/>
              </w:rPr>
              <w:t>High DL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944E59" w14:textId="77777777" w:rsidR="0002568E" w:rsidRPr="00625DC3" w:rsidRDefault="0002568E" w:rsidP="0002568E">
            <w:pPr>
              <w:pStyle w:val="TAL"/>
              <w:rPr>
                <w:lang w:val="en-US"/>
              </w:rPr>
            </w:pPr>
            <w:r w:rsidRPr="00625DC3">
              <w:rPr>
                <w:lang w:val="en-US"/>
              </w:rPr>
              <w:t xml:space="preserve">EIS (Link=RX beam peak direction, </w:t>
            </w:r>
            <w:proofErr w:type="spellStart"/>
            <w:r w:rsidRPr="00625DC3">
              <w:rPr>
                <w:lang w:val="en-US"/>
              </w:rPr>
              <w:t>Meas</w:t>
            </w:r>
            <w:proofErr w:type="spellEnd"/>
            <w:r w:rsidRPr="00625DC3">
              <w:rPr>
                <w:lang w:val="en-US"/>
              </w:rPr>
              <w:t>=Link angle)</w:t>
            </w:r>
          </w:p>
        </w:tc>
        <w:tc>
          <w:tcPr>
            <w:tcW w:w="1276" w:type="dxa"/>
            <w:tcBorders>
              <w:top w:val="single" w:sz="4" w:space="0" w:color="auto"/>
              <w:left w:val="single" w:sz="4" w:space="0" w:color="auto"/>
              <w:bottom w:val="single" w:sz="4" w:space="0" w:color="auto"/>
              <w:right w:val="single" w:sz="4" w:space="0" w:color="auto"/>
            </w:tcBorders>
          </w:tcPr>
          <w:p w14:paraId="655EA0AF" w14:textId="54343213" w:rsidR="0002568E" w:rsidRPr="00625DC3" w:rsidRDefault="0002568E" w:rsidP="0002568E">
            <w:pPr>
              <w:pStyle w:val="TAL"/>
              <w:rPr>
                <w:lang w:val="en-US"/>
              </w:rPr>
            </w:pPr>
            <w:r w:rsidRPr="00625DC3">
              <w:rPr>
                <w:lang w:val="en-US"/>
              </w:rPr>
              <w:t>No</w:t>
            </w:r>
          </w:p>
        </w:tc>
        <w:tc>
          <w:tcPr>
            <w:tcW w:w="2551" w:type="dxa"/>
            <w:tcBorders>
              <w:top w:val="single" w:sz="4" w:space="0" w:color="auto"/>
              <w:left w:val="single" w:sz="4" w:space="0" w:color="auto"/>
              <w:bottom w:val="single" w:sz="4" w:space="0" w:color="auto"/>
              <w:right w:val="single" w:sz="4" w:space="0" w:color="auto"/>
            </w:tcBorders>
          </w:tcPr>
          <w:p w14:paraId="7E366FCD" w14:textId="657A54C4" w:rsidR="0002568E" w:rsidRPr="00625DC3" w:rsidRDefault="0002568E" w:rsidP="0002568E">
            <w:pPr>
              <w:pStyle w:val="TAL"/>
              <w:rPr>
                <w:lang w:val="en-US"/>
              </w:rPr>
            </w:pPr>
            <w:r w:rsidRPr="00625DC3">
              <w:rPr>
                <w:rFonts w:eastAsia="Yu Mincho"/>
                <w:noProof/>
                <w:lang w:val="en-US" w:eastAsia="ja-JP"/>
              </w:rPr>
              <w:t>Decision not test ACS case 2.</w:t>
            </w:r>
          </w:p>
        </w:tc>
        <w:tc>
          <w:tcPr>
            <w:tcW w:w="1701" w:type="dxa"/>
            <w:tcBorders>
              <w:top w:val="single" w:sz="4" w:space="0" w:color="auto"/>
              <w:left w:val="single" w:sz="4" w:space="0" w:color="auto"/>
              <w:bottom w:val="single" w:sz="4" w:space="0" w:color="auto"/>
              <w:right w:val="single" w:sz="4" w:space="0" w:color="auto"/>
            </w:tcBorders>
          </w:tcPr>
          <w:p w14:paraId="5E956D46" w14:textId="7ED14188" w:rsidR="0002568E" w:rsidRPr="00625DC3" w:rsidRDefault="00183928" w:rsidP="0002568E">
            <w:pPr>
              <w:pStyle w:val="TAL"/>
              <w:rPr>
                <w:lang w:val="en-US"/>
              </w:rPr>
            </w:pPr>
            <w:r w:rsidRPr="00625DC3">
              <w:rPr>
                <w:lang w:val="en-US"/>
              </w:rPr>
              <w:t>-</w:t>
            </w:r>
          </w:p>
        </w:tc>
      </w:tr>
      <w:tr w:rsidR="0011535D" w:rsidRPr="00625DC3" w14:paraId="38B28538" w14:textId="258E10DD"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09C41" w14:textId="77777777" w:rsidR="0011535D" w:rsidRPr="00625DC3" w:rsidRDefault="0011535D" w:rsidP="0011535D">
            <w:pPr>
              <w:pStyle w:val="TAL"/>
              <w:rPr>
                <w:lang w:val="en-US"/>
              </w:rPr>
            </w:pPr>
            <w:r w:rsidRPr="00625DC3">
              <w:rPr>
                <w:lang w:val="en-US"/>
              </w:rPr>
              <w:t>7.6.2</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C7525E" w14:textId="77777777" w:rsidR="0011535D" w:rsidRPr="00625DC3" w:rsidRDefault="0011535D" w:rsidP="0011535D">
            <w:pPr>
              <w:pStyle w:val="TAL"/>
              <w:rPr>
                <w:lang w:val="en-US"/>
              </w:rPr>
            </w:pPr>
            <w:r w:rsidRPr="00625DC3">
              <w:rPr>
                <w:lang w:val="en-US"/>
              </w:rPr>
              <w:t>In-band blocking</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F9114" w14:textId="77777777" w:rsidR="0011535D" w:rsidRPr="00625DC3" w:rsidRDefault="0011535D" w:rsidP="0011535D">
            <w:pPr>
              <w:pStyle w:val="TAL"/>
              <w:rPr>
                <w:lang w:val="en-US"/>
              </w:rPr>
            </w:pPr>
            <w:r w:rsidRPr="00625DC3">
              <w:rPr>
                <w:lang w:val="en-US"/>
              </w:rPr>
              <w:t>High DL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5D7732" w14:textId="77777777" w:rsidR="0011535D" w:rsidRPr="00625DC3" w:rsidRDefault="0011535D" w:rsidP="0011535D">
            <w:pPr>
              <w:pStyle w:val="TAL"/>
              <w:rPr>
                <w:lang w:val="en-US"/>
              </w:rPr>
            </w:pPr>
            <w:r w:rsidRPr="00625DC3">
              <w:rPr>
                <w:lang w:val="en-US"/>
              </w:rPr>
              <w:t xml:space="preserve">EIS (Link=RX beam peak direction, </w:t>
            </w:r>
            <w:proofErr w:type="spellStart"/>
            <w:r w:rsidRPr="00625DC3">
              <w:rPr>
                <w:lang w:val="en-US"/>
              </w:rPr>
              <w:t>Meas</w:t>
            </w:r>
            <w:proofErr w:type="spellEnd"/>
            <w:r w:rsidRPr="00625DC3">
              <w:rPr>
                <w:lang w:val="en-US"/>
              </w:rPr>
              <w:t>=Link angle)</w:t>
            </w:r>
          </w:p>
        </w:tc>
        <w:tc>
          <w:tcPr>
            <w:tcW w:w="1276" w:type="dxa"/>
            <w:tcBorders>
              <w:top w:val="single" w:sz="4" w:space="0" w:color="auto"/>
              <w:left w:val="single" w:sz="4" w:space="0" w:color="auto"/>
              <w:bottom w:val="single" w:sz="4" w:space="0" w:color="auto"/>
              <w:right w:val="single" w:sz="4" w:space="0" w:color="auto"/>
            </w:tcBorders>
          </w:tcPr>
          <w:p w14:paraId="1CB98B13" w14:textId="36382DC1" w:rsidR="0011535D" w:rsidRPr="00625DC3" w:rsidRDefault="0011535D" w:rsidP="0011535D">
            <w:pPr>
              <w:pStyle w:val="TAL"/>
              <w:rPr>
                <w:lang w:val="en-US"/>
              </w:rPr>
            </w:pPr>
            <w:r w:rsidRPr="00625DC3">
              <w:rPr>
                <w:lang w:val="en-US"/>
              </w:rPr>
              <w:t>Yes</w:t>
            </w:r>
          </w:p>
        </w:tc>
        <w:tc>
          <w:tcPr>
            <w:tcW w:w="2551" w:type="dxa"/>
            <w:tcBorders>
              <w:top w:val="single" w:sz="4" w:space="0" w:color="auto"/>
              <w:left w:val="single" w:sz="4" w:space="0" w:color="auto"/>
              <w:bottom w:val="single" w:sz="4" w:space="0" w:color="auto"/>
              <w:right w:val="single" w:sz="4" w:space="0" w:color="auto"/>
            </w:tcBorders>
          </w:tcPr>
          <w:p w14:paraId="31554C94" w14:textId="77777777" w:rsidR="0011535D" w:rsidRPr="00625DC3" w:rsidRDefault="0011535D" w:rsidP="0011535D">
            <w:pPr>
              <w:pStyle w:val="TAL"/>
              <w:rPr>
                <w:rFonts w:eastAsia="Yu Mincho"/>
                <w:noProof/>
                <w:highlight w:val="cyan"/>
                <w:lang w:val="en-US" w:eastAsia="ja-JP"/>
              </w:rPr>
            </w:pPr>
            <w:r w:rsidRPr="00625DC3">
              <w:rPr>
                <w:rFonts w:eastAsia="Yu Mincho"/>
                <w:noProof/>
                <w:highlight w:val="cyan"/>
                <w:lang w:val="en-US" w:eastAsia="ja-JP"/>
              </w:rPr>
              <w:t>50MHz: 1.8dB relaxation for power in transmission BW and interferer for band n260.</w:t>
            </w:r>
          </w:p>
          <w:p w14:paraId="30679392" w14:textId="77777777" w:rsidR="0011535D" w:rsidRPr="00625DC3" w:rsidRDefault="0011535D" w:rsidP="0011535D">
            <w:pPr>
              <w:pStyle w:val="TAL"/>
              <w:rPr>
                <w:rFonts w:eastAsia="Yu Mincho"/>
                <w:noProof/>
                <w:highlight w:val="cyan"/>
                <w:lang w:val="en-US" w:eastAsia="ja-JP"/>
              </w:rPr>
            </w:pPr>
          </w:p>
          <w:p w14:paraId="10951EA9" w14:textId="77777777" w:rsidR="0011535D" w:rsidRPr="00625DC3" w:rsidRDefault="0011535D" w:rsidP="0011535D">
            <w:pPr>
              <w:pStyle w:val="TAL"/>
              <w:rPr>
                <w:rFonts w:eastAsia="Yu Mincho"/>
                <w:noProof/>
                <w:highlight w:val="cyan"/>
                <w:lang w:val="en-US" w:eastAsia="ja-JP"/>
              </w:rPr>
            </w:pPr>
            <w:r w:rsidRPr="00625DC3">
              <w:rPr>
                <w:rFonts w:eastAsia="Yu Mincho"/>
                <w:noProof/>
                <w:highlight w:val="cyan"/>
                <w:lang w:val="en-US" w:eastAsia="ja-JP"/>
              </w:rPr>
              <w:t>100MHz: 4.8dB relaxation for power in transmission BW and interferer for band n260.</w:t>
            </w:r>
          </w:p>
          <w:p w14:paraId="43C5EBF9" w14:textId="77777777" w:rsidR="0011535D" w:rsidRPr="00625DC3" w:rsidRDefault="0011535D" w:rsidP="0011535D">
            <w:pPr>
              <w:pStyle w:val="TAL"/>
              <w:rPr>
                <w:rFonts w:eastAsia="Yu Mincho"/>
                <w:noProof/>
                <w:highlight w:val="cyan"/>
                <w:lang w:val="en-US" w:eastAsia="ja-JP"/>
              </w:rPr>
            </w:pPr>
          </w:p>
          <w:p w14:paraId="10900308" w14:textId="1AFA7A3D" w:rsidR="0011535D" w:rsidRPr="00625DC3" w:rsidRDefault="0011535D" w:rsidP="0011535D">
            <w:pPr>
              <w:pStyle w:val="TAL"/>
              <w:rPr>
                <w:highlight w:val="cyan"/>
                <w:lang w:val="en-US"/>
              </w:rPr>
            </w:pPr>
            <w:r w:rsidRPr="00625DC3">
              <w:rPr>
                <w:rFonts w:eastAsia="Yu Mincho"/>
                <w:noProof/>
                <w:highlight w:val="cyan"/>
                <w:lang w:val="en-US" w:eastAsia="ja-JP"/>
              </w:rPr>
              <w:t>200MHz and 400MHz are deemed not testable.</w:t>
            </w:r>
          </w:p>
        </w:tc>
        <w:tc>
          <w:tcPr>
            <w:tcW w:w="1701" w:type="dxa"/>
            <w:tcBorders>
              <w:top w:val="single" w:sz="4" w:space="0" w:color="auto"/>
              <w:left w:val="single" w:sz="4" w:space="0" w:color="auto"/>
              <w:bottom w:val="single" w:sz="4" w:space="0" w:color="auto"/>
              <w:right w:val="single" w:sz="4" w:space="0" w:color="auto"/>
            </w:tcBorders>
          </w:tcPr>
          <w:p w14:paraId="417976F0" w14:textId="77777777" w:rsidR="0011535D" w:rsidRPr="00625DC3" w:rsidRDefault="0011535D" w:rsidP="0011535D">
            <w:pPr>
              <w:widowControl w:val="0"/>
              <w:overflowPunct w:val="0"/>
              <w:autoSpaceDE w:val="0"/>
              <w:autoSpaceDN w:val="0"/>
              <w:adjustRightInd w:val="0"/>
              <w:spacing w:after="0" w:line="240" w:lineRule="auto"/>
              <w:textAlignment w:val="baseline"/>
              <w:rPr>
                <w:rFonts w:eastAsia="Yu Mincho"/>
                <w:noProof/>
                <w:sz w:val="18"/>
                <w:szCs w:val="20"/>
                <w:highlight w:val="cyan"/>
                <w:lang w:eastAsia="ja-JP"/>
              </w:rPr>
            </w:pPr>
            <w:r w:rsidRPr="00625DC3">
              <w:rPr>
                <w:rFonts w:eastAsia="Yu Mincho"/>
                <w:noProof/>
                <w:sz w:val="18"/>
                <w:szCs w:val="20"/>
                <w:highlight w:val="cyan"/>
                <w:lang w:eastAsia="ja-JP"/>
              </w:rPr>
              <w:t>Similar improvements as for TC 7.4</w:t>
            </w:r>
          </w:p>
          <w:p w14:paraId="6BD4A848" w14:textId="77777777" w:rsidR="0011535D" w:rsidRPr="00625DC3" w:rsidRDefault="0011535D" w:rsidP="0011535D">
            <w:pPr>
              <w:widowControl w:val="0"/>
              <w:overflowPunct w:val="0"/>
              <w:autoSpaceDE w:val="0"/>
              <w:autoSpaceDN w:val="0"/>
              <w:adjustRightInd w:val="0"/>
              <w:spacing w:after="0" w:line="240" w:lineRule="auto"/>
              <w:textAlignment w:val="baseline"/>
              <w:rPr>
                <w:rFonts w:eastAsia="Yu Mincho"/>
                <w:noProof/>
                <w:sz w:val="18"/>
                <w:szCs w:val="20"/>
                <w:highlight w:val="cyan"/>
                <w:lang w:eastAsia="ja-JP"/>
              </w:rPr>
            </w:pPr>
          </w:p>
          <w:p w14:paraId="5629C07B" w14:textId="7981EA35" w:rsidR="0011535D" w:rsidRPr="00625DC3" w:rsidRDefault="0011535D" w:rsidP="0011535D">
            <w:pPr>
              <w:widowControl w:val="0"/>
              <w:overflowPunct w:val="0"/>
              <w:autoSpaceDE w:val="0"/>
              <w:autoSpaceDN w:val="0"/>
              <w:adjustRightInd w:val="0"/>
              <w:spacing w:after="0" w:line="240" w:lineRule="auto"/>
              <w:textAlignment w:val="baseline"/>
              <w:rPr>
                <w:rFonts w:eastAsia="Yu Mincho"/>
                <w:noProof/>
                <w:sz w:val="18"/>
                <w:szCs w:val="20"/>
                <w:highlight w:val="cyan"/>
                <w:lang w:eastAsia="ja-JP"/>
              </w:rPr>
            </w:pPr>
            <w:r w:rsidRPr="00625DC3">
              <w:rPr>
                <w:rFonts w:eastAsia="Yu Mincho"/>
                <w:noProof/>
                <w:sz w:val="18"/>
                <w:szCs w:val="20"/>
                <w:highlight w:val="cyan"/>
                <w:lang w:eastAsia="ja-JP"/>
              </w:rPr>
              <w:t>Single carrier bandwidth could be testable 400 MHz, without relaxations up to 200 MHz</w:t>
            </w:r>
          </w:p>
        </w:tc>
      </w:tr>
      <w:tr w:rsidR="0011535D" w:rsidRPr="00625DC3" w14:paraId="20D0B226" w14:textId="1ACA127E" w:rsidTr="00A92773">
        <w:trPr>
          <w:trHeight w:val="225"/>
          <w:jc w:val="center"/>
        </w:trPr>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D76D5" w14:textId="77777777" w:rsidR="0011535D" w:rsidRPr="00625DC3" w:rsidRDefault="0011535D" w:rsidP="0011535D">
            <w:pPr>
              <w:pStyle w:val="TAL"/>
              <w:rPr>
                <w:lang w:val="en-US"/>
              </w:rPr>
            </w:pPr>
            <w:r w:rsidRPr="00625DC3">
              <w:rPr>
                <w:lang w:val="en-US"/>
              </w:rPr>
              <w:t>7.9</w:t>
            </w:r>
          </w:p>
        </w:tc>
        <w:tc>
          <w:tcPr>
            <w:tcW w:w="1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B499C7" w14:textId="77777777" w:rsidR="0011535D" w:rsidRPr="00625DC3" w:rsidRDefault="0011535D" w:rsidP="0011535D">
            <w:pPr>
              <w:pStyle w:val="TAL"/>
              <w:rPr>
                <w:lang w:val="en-US"/>
              </w:rPr>
            </w:pPr>
            <w:r w:rsidRPr="00625DC3">
              <w:rPr>
                <w:lang w:val="en-US"/>
              </w:rPr>
              <w:t>Receiver spurious emissions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7C3D4F" w14:textId="77777777" w:rsidR="0011535D" w:rsidRPr="00625DC3" w:rsidRDefault="0011535D" w:rsidP="0011535D">
            <w:pPr>
              <w:pStyle w:val="TAL"/>
              <w:rPr>
                <w:lang w:val="en-US"/>
              </w:rPr>
            </w:pPr>
            <w:r w:rsidRPr="00625DC3">
              <w:rPr>
                <w:lang w:val="en-US"/>
              </w:rPr>
              <w:t>Low UL power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48ED9E" w14:textId="77777777" w:rsidR="0011535D" w:rsidRPr="00625DC3" w:rsidRDefault="0011535D" w:rsidP="0011535D">
            <w:pPr>
              <w:pStyle w:val="TAL"/>
              <w:rPr>
                <w:lang w:val="en-US"/>
              </w:rPr>
            </w:pPr>
            <w:r w:rsidRPr="00625DC3">
              <w:rPr>
                <w:rFonts w:cs="v5.0.0"/>
                <w:lang w:val="en-US"/>
              </w:rPr>
              <w:t xml:space="preserve">TRP (Link=TX beam peak direction, </w:t>
            </w:r>
            <w:proofErr w:type="spellStart"/>
            <w:r w:rsidRPr="00625DC3">
              <w:rPr>
                <w:rFonts w:cs="v5.0.0"/>
                <w:lang w:val="en-US"/>
              </w:rPr>
              <w:t>Meas</w:t>
            </w:r>
            <w:proofErr w:type="spellEnd"/>
            <w:r w:rsidRPr="00625DC3">
              <w:rPr>
                <w:rFonts w:cs="v5.0.0"/>
                <w:lang w:val="en-US"/>
              </w:rPr>
              <w:t>=TRP grid).</w:t>
            </w:r>
          </w:p>
        </w:tc>
        <w:tc>
          <w:tcPr>
            <w:tcW w:w="1276" w:type="dxa"/>
            <w:tcBorders>
              <w:top w:val="single" w:sz="4" w:space="0" w:color="auto"/>
              <w:left w:val="single" w:sz="4" w:space="0" w:color="auto"/>
              <w:bottom w:val="single" w:sz="4" w:space="0" w:color="auto"/>
              <w:right w:val="single" w:sz="4" w:space="0" w:color="auto"/>
            </w:tcBorders>
          </w:tcPr>
          <w:p w14:paraId="7D0457D6" w14:textId="494097E9" w:rsidR="0011535D" w:rsidRPr="00625DC3" w:rsidRDefault="0011535D" w:rsidP="0011535D">
            <w:pPr>
              <w:pStyle w:val="TAL"/>
              <w:rPr>
                <w:rFonts w:cs="v5.0.0"/>
                <w:lang w:val="en-US"/>
              </w:rPr>
            </w:pPr>
            <w:r w:rsidRPr="00625DC3">
              <w:rPr>
                <w:rFonts w:cs="v5.0.0"/>
                <w:lang w:val="en-US"/>
              </w:rPr>
              <w:t>Yes</w:t>
            </w:r>
          </w:p>
        </w:tc>
        <w:tc>
          <w:tcPr>
            <w:tcW w:w="2551" w:type="dxa"/>
            <w:tcBorders>
              <w:top w:val="single" w:sz="4" w:space="0" w:color="auto"/>
              <w:left w:val="single" w:sz="4" w:space="0" w:color="auto"/>
              <w:bottom w:val="single" w:sz="4" w:space="0" w:color="auto"/>
              <w:right w:val="single" w:sz="4" w:space="0" w:color="auto"/>
            </w:tcBorders>
          </w:tcPr>
          <w:p w14:paraId="766A3B03" w14:textId="77777777" w:rsidR="0011535D" w:rsidRPr="00625DC3" w:rsidRDefault="0011535D" w:rsidP="0011535D">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r w:rsidRPr="00625DC3">
              <w:rPr>
                <w:rFonts w:eastAsia="Yu Mincho"/>
                <w:noProof/>
                <w:sz w:val="18"/>
                <w:szCs w:val="20"/>
                <w:lang w:eastAsia="ja-JP"/>
              </w:rPr>
              <w:t>Relaxations for n257: 10.2dB between 6-20GHz, 17.2dB between 20-40GHz and 33.1dB between 40GHz and the 2</w:t>
            </w:r>
            <w:r w:rsidRPr="00625DC3">
              <w:rPr>
                <w:rFonts w:eastAsia="Yu Mincho"/>
                <w:noProof/>
                <w:sz w:val="18"/>
                <w:szCs w:val="20"/>
                <w:vertAlign w:val="superscript"/>
                <w:lang w:eastAsia="ja-JP"/>
              </w:rPr>
              <w:t>nd</w:t>
            </w:r>
            <w:r w:rsidRPr="00625DC3">
              <w:rPr>
                <w:rFonts w:eastAsia="Yu Mincho"/>
                <w:noProof/>
                <w:sz w:val="18"/>
                <w:szCs w:val="20"/>
                <w:lang w:eastAsia="ja-JP"/>
              </w:rPr>
              <w:t xml:space="preserve"> harmonic.</w:t>
            </w:r>
          </w:p>
          <w:p w14:paraId="6466CA9D" w14:textId="77777777" w:rsidR="0011535D" w:rsidRPr="00625DC3" w:rsidRDefault="0011535D" w:rsidP="0011535D">
            <w:pPr>
              <w:widowControl w:val="0"/>
              <w:tabs>
                <w:tab w:val="left" w:pos="720"/>
              </w:tabs>
              <w:overflowPunct w:val="0"/>
              <w:autoSpaceDE w:val="0"/>
              <w:autoSpaceDN w:val="0"/>
              <w:adjustRightInd w:val="0"/>
              <w:spacing w:after="0" w:line="240" w:lineRule="auto"/>
              <w:textAlignment w:val="baseline"/>
              <w:rPr>
                <w:rFonts w:eastAsia="Yu Mincho"/>
                <w:noProof/>
                <w:sz w:val="18"/>
                <w:szCs w:val="20"/>
                <w:lang w:eastAsia="ja-JP"/>
              </w:rPr>
            </w:pPr>
          </w:p>
          <w:p w14:paraId="0DC0DF5B" w14:textId="5677D1DC" w:rsidR="0011535D" w:rsidRPr="00625DC3" w:rsidRDefault="0011535D" w:rsidP="0011535D">
            <w:pPr>
              <w:pStyle w:val="TAL"/>
              <w:rPr>
                <w:rFonts w:cs="v5.0.0"/>
                <w:lang w:val="en-US"/>
              </w:rPr>
            </w:pPr>
            <w:r w:rsidRPr="00625DC3">
              <w:rPr>
                <w:rFonts w:eastAsia="Yu Mincho"/>
                <w:noProof/>
                <w:lang w:val="en-US" w:eastAsia="ja-JP"/>
              </w:rPr>
              <w:t>Relaxations for other bands are still TBD.</w:t>
            </w:r>
          </w:p>
        </w:tc>
        <w:tc>
          <w:tcPr>
            <w:tcW w:w="1701" w:type="dxa"/>
            <w:tcBorders>
              <w:top w:val="single" w:sz="4" w:space="0" w:color="auto"/>
              <w:left w:val="single" w:sz="4" w:space="0" w:color="auto"/>
              <w:bottom w:val="single" w:sz="4" w:space="0" w:color="auto"/>
              <w:right w:val="single" w:sz="4" w:space="0" w:color="auto"/>
            </w:tcBorders>
          </w:tcPr>
          <w:p w14:paraId="55341D26" w14:textId="77777777" w:rsidR="0011535D" w:rsidRPr="00625DC3" w:rsidRDefault="0011535D" w:rsidP="0011535D">
            <w:pPr>
              <w:pStyle w:val="TAL"/>
              <w:rPr>
                <w:rFonts w:cs="v5.0.0"/>
                <w:lang w:val="en-US"/>
              </w:rPr>
            </w:pPr>
          </w:p>
        </w:tc>
      </w:tr>
    </w:tbl>
    <w:p w14:paraId="5AAC3F2F" w14:textId="77777777" w:rsidR="00C837D7" w:rsidRPr="00625DC3" w:rsidRDefault="00C837D7" w:rsidP="00FB46B3">
      <w:pPr>
        <w:rPr>
          <w:lang w:eastAsia="en-US"/>
        </w:rPr>
      </w:pPr>
    </w:p>
    <w:p w14:paraId="4FF3449F" w14:textId="6B5074E0" w:rsidR="001B2012" w:rsidRPr="00625DC3" w:rsidRDefault="00A92773" w:rsidP="008A2863">
      <w:pPr>
        <w:jc w:val="both"/>
        <w:rPr>
          <w:lang w:eastAsia="en-US"/>
        </w:rPr>
      </w:pPr>
      <w:r w:rsidRPr="00625DC3">
        <w:rPr>
          <w:lang w:eastAsia="en-US"/>
        </w:rPr>
        <w:t>Based on this input</w:t>
      </w:r>
      <w:r w:rsidR="00C837D7" w:rsidRPr="00625DC3">
        <w:rPr>
          <w:lang w:eastAsia="en-US"/>
        </w:rPr>
        <w:t>,</w:t>
      </w:r>
      <w:r w:rsidRPr="00625DC3">
        <w:rPr>
          <w:lang w:eastAsia="en-US"/>
        </w:rPr>
        <w:t xml:space="preserve"> and for the sake of SI progress, it seems </w:t>
      </w:r>
      <w:r w:rsidR="00142633" w:rsidRPr="00625DC3">
        <w:rPr>
          <w:lang w:eastAsia="en-US"/>
        </w:rPr>
        <w:t xml:space="preserve">obvious that testability issues can be deemed solved </w:t>
      </w:r>
      <w:r w:rsidR="00605C5A" w:rsidRPr="00625DC3">
        <w:rPr>
          <w:lang w:eastAsia="en-US"/>
        </w:rPr>
        <w:t xml:space="preserve">already </w:t>
      </w:r>
      <w:r w:rsidR="00142633" w:rsidRPr="00625DC3">
        <w:rPr>
          <w:lang w:eastAsia="en-US"/>
        </w:rPr>
        <w:t>for several test cases and thus focus only on the remaining ones</w:t>
      </w:r>
      <w:r w:rsidR="00957900" w:rsidRPr="00625DC3">
        <w:rPr>
          <w:lang w:eastAsia="en-US"/>
        </w:rPr>
        <w:t>.</w:t>
      </w:r>
    </w:p>
    <w:p w14:paraId="53F7610C" w14:textId="5E78C16E" w:rsidR="00142633" w:rsidRPr="00625DC3" w:rsidRDefault="00142633" w:rsidP="008A2863">
      <w:pPr>
        <w:jc w:val="both"/>
        <w:rPr>
          <w:b/>
          <w:lang w:eastAsia="en-US"/>
        </w:rPr>
      </w:pPr>
      <w:r w:rsidRPr="00625DC3">
        <w:rPr>
          <w:b/>
          <w:lang w:eastAsia="en-US"/>
        </w:rPr>
        <w:t>Proposal</w:t>
      </w:r>
      <w:r w:rsidR="00830995">
        <w:rPr>
          <w:b/>
          <w:lang w:eastAsia="en-US"/>
        </w:rPr>
        <w:t xml:space="preserve"> 3:</w:t>
      </w:r>
      <w:r w:rsidR="00957900" w:rsidRPr="00625DC3">
        <w:rPr>
          <w:b/>
          <w:lang w:eastAsia="en-US"/>
        </w:rPr>
        <w:t xml:space="preserve"> group to prioritize the work for non-permitted methods on the following requirements:</w:t>
      </w:r>
    </w:p>
    <w:p w14:paraId="1D59C88F" w14:textId="77777777" w:rsidR="00957900" w:rsidRPr="00625DC3" w:rsidRDefault="00957900" w:rsidP="008A2863">
      <w:pPr>
        <w:ind w:left="720"/>
        <w:jc w:val="both"/>
        <w:rPr>
          <w:b/>
          <w:lang w:eastAsia="en-US"/>
        </w:rPr>
      </w:pPr>
      <w:r w:rsidRPr="00625DC3">
        <w:rPr>
          <w:b/>
          <w:lang w:eastAsia="en-US"/>
        </w:rPr>
        <w:t>6.3.2</w:t>
      </w:r>
      <w:r w:rsidRPr="00625DC3">
        <w:rPr>
          <w:b/>
          <w:lang w:eastAsia="en-US"/>
        </w:rPr>
        <w:tab/>
        <w:t>Transmit OFF power</w:t>
      </w:r>
    </w:p>
    <w:p w14:paraId="186FE9CC" w14:textId="77777777" w:rsidR="00957900" w:rsidRPr="00625DC3" w:rsidRDefault="00957900" w:rsidP="008A2863">
      <w:pPr>
        <w:ind w:left="720"/>
        <w:jc w:val="both"/>
        <w:rPr>
          <w:b/>
          <w:lang w:eastAsia="en-US"/>
        </w:rPr>
      </w:pPr>
      <w:r w:rsidRPr="00625DC3">
        <w:rPr>
          <w:b/>
          <w:lang w:eastAsia="en-US"/>
        </w:rPr>
        <w:t>6.5.3.2</w:t>
      </w:r>
      <w:r w:rsidRPr="00625DC3">
        <w:rPr>
          <w:b/>
          <w:lang w:eastAsia="en-US"/>
        </w:rPr>
        <w:tab/>
        <w:t>Additional spurious emissions</w:t>
      </w:r>
    </w:p>
    <w:p w14:paraId="1868F467" w14:textId="77777777" w:rsidR="00957900" w:rsidRPr="00625DC3" w:rsidRDefault="00957900" w:rsidP="008A2863">
      <w:pPr>
        <w:ind w:left="720"/>
        <w:jc w:val="both"/>
        <w:rPr>
          <w:b/>
          <w:lang w:eastAsia="en-US"/>
        </w:rPr>
      </w:pPr>
      <w:r w:rsidRPr="00625DC3">
        <w:rPr>
          <w:b/>
          <w:lang w:eastAsia="en-US"/>
        </w:rPr>
        <w:t>7.4</w:t>
      </w:r>
      <w:r w:rsidRPr="00625DC3">
        <w:rPr>
          <w:b/>
          <w:lang w:eastAsia="en-US"/>
        </w:rPr>
        <w:tab/>
        <w:t>Maximum input power</w:t>
      </w:r>
    </w:p>
    <w:p w14:paraId="0D74DD3A" w14:textId="77777777" w:rsidR="00957900" w:rsidRPr="00625DC3" w:rsidRDefault="00957900" w:rsidP="008A2863">
      <w:pPr>
        <w:ind w:left="720"/>
        <w:jc w:val="both"/>
        <w:rPr>
          <w:b/>
          <w:lang w:eastAsia="en-US"/>
        </w:rPr>
      </w:pPr>
      <w:r w:rsidRPr="00625DC3">
        <w:rPr>
          <w:b/>
          <w:lang w:eastAsia="en-US"/>
        </w:rPr>
        <w:t>7.9</w:t>
      </w:r>
      <w:r w:rsidRPr="00625DC3">
        <w:rPr>
          <w:b/>
          <w:lang w:eastAsia="en-US"/>
        </w:rPr>
        <w:tab/>
        <w:t>Receiver spurious emissions</w:t>
      </w:r>
    </w:p>
    <w:bookmarkEnd w:id="0"/>
    <w:bookmarkEnd w:id="1"/>
    <w:p w14:paraId="53F841E8" w14:textId="256CC8B5" w:rsidR="00AE1FD5" w:rsidRPr="00625DC3" w:rsidRDefault="00F5309A" w:rsidP="005F46C9">
      <w:pPr>
        <w:pStyle w:val="Heading1"/>
        <w:rPr>
          <w:rFonts w:cs="Arial"/>
          <w:lang w:val="en-US"/>
        </w:rPr>
      </w:pPr>
      <w:r w:rsidRPr="00625DC3">
        <w:rPr>
          <w:rFonts w:cs="Arial"/>
          <w:lang w:val="en-US"/>
        </w:rPr>
        <w:lastRenderedPageBreak/>
        <w:t>Conclusion</w:t>
      </w:r>
      <w:bookmarkStart w:id="3" w:name="_Ref473660868"/>
      <w:bookmarkStart w:id="4" w:name="_Ref473660708"/>
      <w:bookmarkStart w:id="5" w:name="OLE_LINK6"/>
      <w:bookmarkStart w:id="6" w:name="OLE_LINK7"/>
    </w:p>
    <w:p w14:paraId="1894D446" w14:textId="04A4B79D" w:rsidR="005E05CB" w:rsidRPr="00625DC3" w:rsidRDefault="005E05CB" w:rsidP="005E05CB">
      <w:pPr>
        <w:rPr>
          <w:lang w:eastAsia="en-US"/>
        </w:rPr>
      </w:pPr>
      <w:r w:rsidRPr="00625DC3">
        <w:rPr>
          <w:lang w:eastAsia="en-US"/>
        </w:rPr>
        <w:t>In this contribution</w:t>
      </w:r>
      <w:r w:rsidR="00BB0D1F" w:rsidRPr="00625DC3">
        <w:rPr>
          <w:lang w:eastAsia="en-US"/>
        </w:rPr>
        <w:t xml:space="preserve"> we </w:t>
      </w:r>
      <w:r w:rsidR="005573A5" w:rsidRPr="00625DC3">
        <w:rPr>
          <w:lang w:eastAsia="en-US"/>
        </w:rPr>
        <w:t xml:space="preserve">make the following </w:t>
      </w:r>
      <w:r w:rsidR="00AC75F5" w:rsidRPr="00625DC3">
        <w:rPr>
          <w:lang w:eastAsia="en-US"/>
        </w:rPr>
        <w:t xml:space="preserve">observations and </w:t>
      </w:r>
      <w:r w:rsidR="005573A5" w:rsidRPr="00625DC3">
        <w:rPr>
          <w:lang w:eastAsia="en-US"/>
        </w:rPr>
        <w:t>proposal</w:t>
      </w:r>
      <w:r w:rsidR="00AC75F5" w:rsidRPr="00625DC3">
        <w:rPr>
          <w:lang w:eastAsia="en-US"/>
        </w:rPr>
        <w:t>s</w:t>
      </w:r>
      <w:r w:rsidR="005573A5" w:rsidRPr="00625DC3">
        <w:rPr>
          <w:lang w:eastAsia="en-US"/>
        </w:rPr>
        <w:t>:</w:t>
      </w:r>
    </w:p>
    <w:p w14:paraId="188DA920" w14:textId="77777777" w:rsidR="00A92208" w:rsidRDefault="00A92208" w:rsidP="00A92208">
      <w:pPr>
        <w:jc w:val="both"/>
        <w:rPr>
          <w:b/>
        </w:rPr>
      </w:pPr>
      <w:r w:rsidRPr="00801234">
        <w:rPr>
          <w:b/>
        </w:rPr>
        <w:t>Observation 1: an offset correction is not required for</w:t>
      </w:r>
      <w:r>
        <w:rPr>
          <w:b/>
        </w:rPr>
        <w:t xml:space="preserve"> TRP measurements on</w:t>
      </w:r>
      <w:r w:rsidRPr="00801234">
        <w:rPr>
          <w:b/>
        </w:rPr>
        <w:t xml:space="preserve"> CFFDNF systems </w:t>
      </w:r>
      <w:r>
        <w:rPr>
          <w:b/>
        </w:rPr>
        <w:t>if minimum range length respects the Derat distance.</w:t>
      </w:r>
    </w:p>
    <w:p w14:paraId="0D9DF0EB" w14:textId="7F301500" w:rsidR="00A92208" w:rsidRDefault="00A92208" w:rsidP="00A92208">
      <w:pPr>
        <w:jc w:val="both"/>
        <w:rPr>
          <w:b/>
        </w:rPr>
      </w:pPr>
      <w:r>
        <w:rPr>
          <w:b/>
        </w:rPr>
        <w:t>Observation 2: an offset correction is required for EIRP measurements on all types of CFF(</w:t>
      </w:r>
      <w:r w:rsidRPr="00801234">
        <w:rPr>
          <w:b/>
        </w:rPr>
        <w:t>D</w:t>
      </w:r>
      <w:r>
        <w:rPr>
          <w:b/>
        </w:rPr>
        <w:t>)</w:t>
      </w:r>
      <w:r w:rsidRPr="00801234">
        <w:rPr>
          <w:b/>
        </w:rPr>
        <w:t>NF</w:t>
      </w:r>
      <w:r>
        <w:rPr>
          <w:b/>
        </w:rPr>
        <w:t xml:space="preserve"> systems.</w:t>
      </w:r>
    </w:p>
    <w:p w14:paraId="72A29297" w14:textId="0F0CBBAC" w:rsidR="00A92208" w:rsidRDefault="00A92208" w:rsidP="00A92208">
      <w:pPr>
        <w:jc w:val="both"/>
      </w:pPr>
      <w:r>
        <w:rPr>
          <w:b/>
        </w:rPr>
        <w:t>Observation 3: a local search to maximize EIRP is required on all types of CFF(</w:t>
      </w:r>
      <w:r w:rsidRPr="00801234">
        <w:rPr>
          <w:b/>
        </w:rPr>
        <w:t>D</w:t>
      </w:r>
      <w:r>
        <w:rPr>
          <w:b/>
        </w:rPr>
        <w:t>)</w:t>
      </w:r>
      <w:r w:rsidRPr="00801234">
        <w:rPr>
          <w:b/>
        </w:rPr>
        <w:t>NF</w:t>
      </w:r>
      <w:r>
        <w:rPr>
          <w:b/>
        </w:rPr>
        <w:t xml:space="preserve"> systems.</w:t>
      </w:r>
    </w:p>
    <w:p w14:paraId="05080BFD" w14:textId="77777777" w:rsidR="00A92208" w:rsidRPr="00FD44E9" w:rsidRDefault="00A92208" w:rsidP="00A92208">
      <w:pPr>
        <w:jc w:val="both"/>
        <w:rPr>
          <w:b/>
        </w:rPr>
      </w:pPr>
      <w:r w:rsidRPr="00A92208">
        <w:rPr>
          <w:b/>
        </w:rPr>
        <w:t>Observation 4: offset correction requires a knowledge of the antenna offset from the center of the DUT.</w:t>
      </w:r>
    </w:p>
    <w:p w14:paraId="16288B91" w14:textId="77777777" w:rsidR="00A92208" w:rsidRPr="00FD44E9" w:rsidRDefault="00A92208" w:rsidP="00A92208">
      <w:pPr>
        <w:jc w:val="both"/>
        <w:rPr>
          <w:b/>
        </w:rPr>
      </w:pPr>
      <w:r w:rsidRPr="00A92208">
        <w:rPr>
          <w:b/>
        </w:rPr>
        <w:t>Observation 5: manufacturer declaration is the easiest and most consistent way to obtain the antenna offset required for offset correction.</w:t>
      </w:r>
    </w:p>
    <w:p w14:paraId="76885F71" w14:textId="7CEA9F63" w:rsidR="00A92208" w:rsidRDefault="00A92208" w:rsidP="00A92208">
      <w:pPr>
        <w:jc w:val="both"/>
        <w:rPr>
          <w:b/>
        </w:rPr>
      </w:pPr>
    </w:p>
    <w:p w14:paraId="0160116A" w14:textId="77777777" w:rsidR="00830995" w:rsidRPr="00A9160C" w:rsidRDefault="00830995" w:rsidP="00830995">
      <w:pPr>
        <w:jc w:val="both"/>
        <w:rPr>
          <w:b/>
        </w:rPr>
      </w:pPr>
      <w:r w:rsidRPr="00A9160C">
        <w:rPr>
          <w:b/>
        </w:rPr>
        <w:t>Proposal</w:t>
      </w:r>
      <w:r>
        <w:rPr>
          <w:b/>
        </w:rPr>
        <w:t xml:space="preserve"> 1</w:t>
      </w:r>
      <w:r w:rsidRPr="00A9160C">
        <w:rPr>
          <w:b/>
        </w:rPr>
        <w:t>:</w:t>
      </w:r>
      <w:r>
        <w:rPr>
          <w:b/>
        </w:rPr>
        <w:t xml:space="preserve"> adopt the algorithm described</w:t>
      </w:r>
      <w:r w:rsidRPr="00A9160C">
        <w:t xml:space="preserve"> </w:t>
      </w:r>
      <w:r w:rsidRPr="00A9160C">
        <w:rPr>
          <w:b/>
        </w:rPr>
        <w:t>in [12]</w:t>
      </w:r>
      <w:r>
        <w:rPr>
          <w:b/>
        </w:rPr>
        <w:t xml:space="preserve"> for offset correction on </w:t>
      </w:r>
      <w:r w:rsidRPr="00A9160C">
        <w:rPr>
          <w:b/>
        </w:rPr>
        <w:t>CFF</w:t>
      </w:r>
      <w:r>
        <w:rPr>
          <w:b/>
        </w:rPr>
        <w:t>(</w:t>
      </w:r>
      <w:r w:rsidRPr="00A9160C">
        <w:rPr>
          <w:b/>
        </w:rPr>
        <w:t>D</w:t>
      </w:r>
      <w:r>
        <w:rPr>
          <w:b/>
        </w:rPr>
        <w:t>)</w:t>
      </w:r>
      <w:r w:rsidRPr="00A9160C">
        <w:rPr>
          <w:b/>
        </w:rPr>
        <w:t>NF</w:t>
      </w:r>
      <w:r>
        <w:rPr>
          <w:b/>
        </w:rPr>
        <w:t xml:space="preserve"> systems.</w:t>
      </w:r>
    </w:p>
    <w:p w14:paraId="1F443FAE" w14:textId="77777777" w:rsidR="00830995" w:rsidRPr="00625DC3" w:rsidRDefault="00830995" w:rsidP="00830995">
      <w:pPr>
        <w:rPr>
          <w:b/>
          <w:lang w:eastAsia="en-US"/>
        </w:rPr>
      </w:pPr>
      <w:r w:rsidRPr="00830995">
        <w:rPr>
          <w:b/>
        </w:rPr>
        <w:t>Proposal 2</w:t>
      </w:r>
      <w:r w:rsidRPr="00830995">
        <w:rPr>
          <w:b/>
          <w:lang w:eastAsia="en-US"/>
        </w:rPr>
        <w:t>:</w:t>
      </w:r>
      <w:r w:rsidRPr="00A92208">
        <w:rPr>
          <w:b/>
          <w:lang w:eastAsia="en-US"/>
        </w:rPr>
        <w:t xml:space="preserve"> manufacturer shall declare antenna phase </w:t>
      </w:r>
      <w:proofErr w:type="spellStart"/>
      <w:r w:rsidRPr="00A92208">
        <w:rPr>
          <w:b/>
          <w:lang w:eastAsia="en-US"/>
        </w:rPr>
        <w:t>centre</w:t>
      </w:r>
      <w:proofErr w:type="spellEnd"/>
      <w:r w:rsidRPr="00A92208">
        <w:rPr>
          <w:b/>
          <w:lang w:eastAsia="en-US"/>
        </w:rPr>
        <w:t xml:space="preserve"> offset with respect to the center of the DUT for the antenna panel that corresponds to the FF beam peak.</w:t>
      </w:r>
    </w:p>
    <w:p w14:paraId="0FDE92F8" w14:textId="183C2AA3" w:rsidR="00A92208" w:rsidRPr="00625DC3" w:rsidRDefault="00A92208" w:rsidP="00A92208">
      <w:pPr>
        <w:jc w:val="both"/>
        <w:rPr>
          <w:b/>
          <w:lang w:eastAsia="en-US"/>
        </w:rPr>
      </w:pPr>
      <w:r w:rsidRPr="00625DC3">
        <w:rPr>
          <w:b/>
          <w:lang w:eastAsia="en-US"/>
        </w:rPr>
        <w:t>Proposal</w:t>
      </w:r>
      <w:r w:rsidR="00830995">
        <w:rPr>
          <w:b/>
          <w:lang w:eastAsia="en-US"/>
        </w:rPr>
        <w:t xml:space="preserve"> 3</w:t>
      </w:r>
      <w:r w:rsidRPr="00625DC3">
        <w:rPr>
          <w:b/>
          <w:lang w:eastAsia="en-US"/>
        </w:rPr>
        <w:t>: group to prioritize the work for non-permitted methods on the following requirements:</w:t>
      </w:r>
    </w:p>
    <w:p w14:paraId="68B8E578" w14:textId="77777777" w:rsidR="00A92208" w:rsidRPr="00625DC3" w:rsidRDefault="00A92208" w:rsidP="00A92208">
      <w:pPr>
        <w:ind w:left="720"/>
        <w:jc w:val="both"/>
        <w:rPr>
          <w:b/>
          <w:lang w:eastAsia="en-US"/>
        </w:rPr>
      </w:pPr>
      <w:r w:rsidRPr="00625DC3">
        <w:rPr>
          <w:b/>
          <w:lang w:eastAsia="en-US"/>
        </w:rPr>
        <w:t>6.3.2</w:t>
      </w:r>
      <w:r w:rsidRPr="00625DC3">
        <w:rPr>
          <w:b/>
          <w:lang w:eastAsia="en-US"/>
        </w:rPr>
        <w:tab/>
        <w:t>Transmit OFF power</w:t>
      </w:r>
    </w:p>
    <w:p w14:paraId="18482156" w14:textId="77777777" w:rsidR="00A92208" w:rsidRPr="00625DC3" w:rsidRDefault="00A92208" w:rsidP="00A92208">
      <w:pPr>
        <w:ind w:left="720"/>
        <w:jc w:val="both"/>
        <w:rPr>
          <w:b/>
          <w:lang w:eastAsia="en-US"/>
        </w:rPr>
      </w:pPr>
      <w:r w:rsidRPr="00625DC3">
        <w:rPr>
          <w:b/>
          <w:lang w:eastAsia="en-US"/>
        </w:rPr>
        <w:t>6.5.3.2</w:t>
      </w:r>
      <w:r w:rsidRPr="00625DC3">
        <w:rPr>
          <w:b/>
          <w:lang w:eastAsia="en-US"/>
        </w:rPr>
        <w:tab/>
        <w:t>Additional spurious emissions</w:t>
      </w:r>
    </w:p>
    <w:p w14:paraId="22339392" w14:textId="77777777" w:rsidR="00A92208" w:rsidRPr="00625DC3" w:rsidRDefault="00A92208" w:rsidP="00A92208">
      <w:pPr>
        <w:ind w:left="720"/>
        <w:jc w:val="both"/>
        <w:rPr>
          <w:b/>
          <w:lang w:eastAsia="en-US"/>
        </w:rPr>
      </w:pPr>
      <w:r w:rsidRPr="00625DC3">
        <w:rPr>
          <w:b/>
          <w:lang w:eastAsia="en-US"/>
        </w:rPr>
        <w:t>7.4</w:t>
      </w:r>
      <w:r w:rsidRPr="00625DC3">
        <w:rPr>
          <w:b/>
          <w:lang w:eastAsia="en-US"/>
        </w:rPr>
        <w:tab/>
        <w:t>Maximum input power</w:t>
      </w:r>
    </w:p>
    <w:p w14:paraId="18242D43" w14:textId="361D8C90" w:rsidR="00A92208" w:rsidRPr="00801234" w:rsidRDefault="00A92208" w:rsidP="00A92208">
      <w:pPr>
        <w:ind w:left="720"/>
        <w:jc w:val="both"/>
        <w:rPr>
          <w:b/>
          <w:lang w:eastAsia="en-US"/>
        </w:rPr>
      </w:pPr>
      <w:r w:rsidRPr="00625DC3">
        <w:rPr>
          <w:b/>
          <w:lang w:eastAsia="en-US"/>
        </w:rPr>
        <w:t>7.9</w:t>
      </w:r>
      <w:r w:rsidRPr="00625DC3">
        <w:rPr>
          <w:b/>
          <w:lang w:eastAsia="en-US"/>
        </w:rPr>
        <w:tab/>
        <w:t>Receiver spurious emissions</w:t>
      </w:r>
    </w:p>
    <w:p w14:paraId="1559997D" w14:textId="01C347E3" w:rsidR="00030A7F" w:rsidRPr="00625DC3" w:rsidRDefault="00030A7F" w:rsidP="00FA00F5">
      <w:pPr>
        <w:pStyle w:val="Heading1"/>
        <w:rPr>
          <w:rFonts w:cs="Arial"/>
          <w:lang w:val="en-US"/>
        </w:rPr>
      </w:pPr>
      <w:r w:rsidRPr="00625DC3">
        <w:rPr>
          <w:rFonts w:cs="Arial"/>
          <w:lang w:val="en-US"/>
        </w:rPr>
        <w:t>References</w:t>
      </w:r>
    </w:p>
    <w:p w14:paraId="141F5FE8" w14:textId="5D161ED0" w:rsidR="00625DC3" w:rsidRDefault="00625DC3" w:rsidP="00625DC3">
      <w:pPr>
        <w:pStyle w:val="ListParagraph"/>
        <w:numPr>
          <w:ilvl w:val="0"/>
          <w:numId w:val="4"/>
        </w:numPr>
        <w:spacing w:after="0"/>
        <w:ind w:left="357" w:hanging="357"/>
        <w:rPr>
          <w:lang w:val="en-US"/>
        </w:rPr>
      </w:pPr>
      <w:bookmarkStart w:id="7" w:name="_Ref61619988"/>
      <w:bookmarkStart w:id="8" w:name="_Ref54393123"/>
      <w:bookmarkStart w:id="9" w:name="_Ref47358429"/>
      <w:bookmarkEnd w:id="3"/>
      <w:bookmarkEnd w:id="4"/>
      <w:bookmarkEnd w:id="5"/>
      <w:bookmarkEnd w:id="6"/>
      <w:r w:rsidRPr="00625DC3">
        <w:rPr>
          <w:lang w:val="en-US"/>
        </w:rPr>
        <w:t>R4-2016562, “Views on test methods for high DL power and low UL power TCs”,</w:t>
      </w:r>
      <w:r w:rsidRPr="00625DC3">
        <w:rPr>
          <w:rFonts w:cs="Arial"/>
          <w:lang w:val="en-US"/>
        </w:rPr>
        <w:t xml:space="preserve"> Rohde &amp; Schwarz, </w:t>
      </w:r>
      <w:r w:rsidRPr="00625DC3">
        <w:rPr>
          <w:lang w:val="en-US"/>
        </w:rPr>
        <w:t>3GPP RAN4 #97-e, November 2020.</w:t>
      </w:r>
      <w:bookmarkEnd w:id="7"/>
    </w:p>
    <w:p w14:paraId="34A8F285" w14:textId="0B126DDF" w:rsidR="00625DC3" w:rsidRPr="00625DC3" w:rsidRDefault="00625DC3" w:rsidP="00625DC3">
      <w:pPr>
        <w:pStyle w:val="ListParagraph"/>
        <w:numPr>
          <w:ilvl w:val="0"/>
          <w:numId w:val="4"/>
        </w:numPr>
        <w:spacing w:after="0"/>
        <w:ind w:left="357" w:hanging="357"/>
        <w:rPr>
          <w:lang w:val="en-US"/>
        </w:rPr>
      </w:pPr>
      <w:r w:rsidRPr="00625DC3">
        <w:rPr>
          <w:lang w:val="en-US"/>
        </w:rPr>
        <w:t xml:space="preserve">R4-2011281, “Views on test methods for high DL power and low UL power TCs”, </w:t>
      </w:r>
      <w:r w:rsidRPr="00625DC3">
        <w:rPr>
          <w:rFonts w:cs="Arial"/>
          <w:lang w:val="en-US"/>
        </w:rPr>
        <w:t>Rohde &amp; Schwarz</w:t>
      </w:r>
      <w:r w:rsidRPr="00625DC3">
        <w:rPr>
          <w:lang w:val="en-US"/>
        </w:rPr>
        <w:t xml:space="preserve">, </w:t>
      </w:r>
      <w:r w:rsidRPr="00625DC3">
        <w:rPr>
          <w:rFonts w:cs="Arial"/>
          <w:lang w:val="en-US"/>
        </w:rPr>
        <w:t>RAN4#96</w:t>
      </w:r>
      <w:r w:rsidRPr="00625DC3">
        <w:rPr>
          <w:rFonts w:cs="Arial"/>
          <w:lang w:val="en-US"/>
        </w:rPr>
        <w:noBreakHyphen/>
        <w:t>e, August 2020.</w:t>
      </w:r>
    </w:p>
    <w:p w14:paraId="29B506BC" w14:textId="20D015DE" w:rsidR="00FD44E9" w:rsidRDefault="00FD44E9" w:rsidP="00625DC3">
      <w:pPr>
        <w:pStyle w:val="ListParagraph"/>
        <w:numPr>
          <w:ilvl w:val="0"/>
          <w:numId w:val="4"/>
        </w:numPr>
        <w:spacing w:after="0"/>
        <w:ind w:left="357" w:hanging="357"/>
        <w:rPr>
          <w:lang w:val="en-US"/>
        </w:rPr>
      </w:pPr>
      <w:bookmarkStart w:id="10" w:name="_Ref61620071"/>
      <w:r w:rsidRPr="00625DC3">
        <w:rPr>
          <w:lang w:val="en-US"/>
        </w:rPr>
        <w:t>R4-2017598</w:t>
      </w:r>
      <w:r>
        <w:rPr>
          <w:lang w:val="en-US"/>
        </w:rPr>
        <w:t>, “</w:t>
      </w:r>
      <w:r w:rsidRPr="00625DC3">
        <w:rPr>
          <w:lang w:val="en-US"/>
        </w:rPr>
        <w:t>TP to TR38.884 on High DL and Low UL power test cases</w:t>
      </w:r>
      <w:r>
        <w:rPr>
          <w:lang w:val="en-US"/>
        </w:rPr>
        <w:t xml:space="preserve">”, </w:t>
      </w:r>
      <w:r w:rsidRPr="003E244D">
        <w:t>Apple Inc.</w:t>
      </w:r>
      <w:r>
        <w:t xml:space="preserve">, </w:t>
      </w:r>
      <w:proofErr w:type="spellStart"/>
      <w:r>
        <w:t>Keysight</w:t>
      </w:r>
      <w:proofErr w:type="spellEnd"/>
      <w:r>
        <w:t xml:space="preserve"> Technologies, Rohde &amp; Schwarz, MVG Industries, </w:t>
      </w:r>
      <w:r w:rsidRPr="00625DC3">
        <w:rPr>
          <w:lang w:val="en-US"/>
        </w:rPr>
        <w:t>3GPP RAN4 #97-e, November 2020</w:t>
      </w:r>
      <w:r>
        <w:rPr>
          <w:lang w:val="en-US"/>
        </w:rPr>
        <w:t>.</w:t>
      </w:r>
      <w:bookmarkEnd w:id="10"/>
    </w:p>
    <w:p w14:paraId="5AC21904" w14:textId="64A504C6" w:rsidR="00625DC3" w:rsidRPr="00625DC3" w:rsidRDefault="001B2012" w:rsidP="00625DC3">
      <w:pPr>
        <w:pStyle w:val="ListParagraph"/>
        <w:numPr>
          <w:ilvl w:val="0"/>
          <w:numId w:val="4"/>
        </w:numPr>
        <w:spacing w:after="0"/>
        <w:ind w:left="357" w:hanging="357"/>
        <w:rPr>
          <w:lang w:val="en-US"/>
        </w:rPr>
      </w:pPr>
      <w:r w:rsidRPr="00625DC3">
        <w:rPr>
          <w:lang w:val="en-US"/>
        </w:rPr>
        <w:t>R4-2017593</w:t>
      </w:r>
      <w:r w:rsidR="00625DC3" w:rsidRPr="00625DC3">
        <w:rPr>
          <w:lang w:val="en-US"/>
        </w:rPr>
        <w:t xml:space="preserve">, “WF on remaining open issues with the test methodology for high DL power and low UL power test </w:t>
      </w:r>
      <w:proofErr w:type="gramStart"/>
      <w:r w:rsidR="00625DC3" w:rsidRPr="00625DC3">
        <w:rPr>
          <w:lang w:val="en-US"/>
        </w:rPr>
        <w:t>cases“</w:t>
      </w:r>
      <w:proofErr w:type="gramEnd"/>
      <w:r w:rsidR="00625DC3" w:rsidRPr="00625DC3">
        <w:rPr>
          <w:lang w:val="en-US"/>
        </w:rPr>
        <w:t>, Apple Inc., 3GPP RAN4 #97-e, November 2020.</w:t>
      </w:r>
    </w:p>
    <w:p w14:paraId="6A9D650A" w14:textId="77777777" w:rsidR="00625DC3" w:rsidRPr="00625DC3" w:rsidRDefault="00625DC3" w:rsidP="00625DC3">
      <w:pPr>
        <w:pStyle w:val="ListParagraph"/>
        <w:numPr>
          <w:ilvl w:val="0"/>
          <w:numId w:val="4"/>
        </w:numPr>
        <w:spacing w:after="0" w:line="240" w:lineRule="auto"/>
        <w:rPr>
          <w:lang w:val="en-US"/>
        </w:rPr>
      </w:pPr>
      <w:bookmarkStart w:id="11" w:name="_Ref61620094"/>
      <w:r w:rsidRPr="00625DC3">
        <w:rPr>
          <w:lang w:val="en-US"/>
        </w:rPr>
        <w:t>R4-2012713, “WF on the high DL and low UL power test cases objective” Apple Inc., 3GPP RAN4 #96-e, August 2020.</w:t>
      </w:r>
      <w:bookmarkEnd w:id="11"/>
    </w:p>
    <w:p w14:paraId="5E9EE1B3" w14:textId="77777777" w:rsidR="00FD44E9" w:rsidRPr="00625DC3" w:rsidRDefault="00FD44E9" w:rsidP="00FD44E9">
      <w:pPr>
        <w:pStyle w:val="ListParagraph"/>
        <w:numPr>
          <w:ilvl w:val="0"/>
          <w:numId w:val="4"/>
        </w:numPr>
        <w:spacing w:after="0" w:line="240" w:lineRule="auto"/>
        <w:rPr>
          <w:lang w:val="en-US"/>
        </w:rPr>
      </w:pPr>
      <w:bookmarkStart w:id="12" w:name="_Ref54393070"/>
      <w:r w:rsidRPr="00625DC3">
        <w:rPr>
          <w:lang w:val="en-US"/>
        </w:rPr>
        <w:lastRenderedPageBreak/>
        <w:t>RP-201862, “Revised SID for the Study on enhanced test methods for FR2”, Apple Inc., 3GPP RAN #89-e, September 2020.</w:t>
      </w:r>
      <w:bookmarkEnd w:id="12"/>
    </w:p>
    <w:p w14:paraId="7CF5754A" w14:textId="5144B62A" w:rsidR="008A335E" w:rsidRPr="00FD44E9" w:rsidRDefault="008A335E" w:rsidP="008A335E">
      <w:pPr>
        <w:pStyle w:val="ListParagraph"/>
        <w:numPr>
          <w:ilvl w:val="0"/>
          <w:numId w:val="4"/>
        </w:numPr>
        <w:spacing w:after="0" w:line="240" w:lineRule="auto"/>
        <w:rPr>
          <w:lang w:val="en-US"/>
        </w:rPr>
      </w:pPr>
      <w:bookmarkStart w:id="13" w:name="_Ref54393188"/>
      <w:bookmarkEnd w:id="8"/>
      <w:r w:rsidRPr="00FD44E9">
        <w:rPr>
          <w:lang w:val="en-US"/>
        </w:rPr>
        <w:t xml:space="preserve">R4-2011218, “On Test methodology for high DL power and low UL power test cases”, Keysight Technologies, </w:t>
      </w:r>
      <w:r w:rsidR="00FD44E9" w:rsidRPr="00FD44E9">
        <w:rPr>
          <w:lang w:val="en-US"/>
        </w:rPr>
        <w:t>3GPP RAN4 #97-e, November 2020</w:t>
      </w:r>
      <w:r w:rsidRPr="00FD44E9">
        <w:rPr>
          <w:lang w:val="en-US"/>
        </w:rPr>
        <w:t>.</w:t>
      </w:r>
      <w:bookmarkEnd w:id="13"/>
    </w:p>
    <w:p w14:paraId="1CBF787F" w14:textId="02018D3C" w:rsidR="00FA00F5" w:rsidRPr="00FD44E9" w:rsidRDefault="00FA00F5" w:rsidP="00FA00F5">
      <w:pPr>
        <w:pStyle w:val="ListParagraph"/>
        <w:numPr>
          <w:ilvl w:val="0"/>
          <w:numId w:val="4"/>
        </w:numPr>
        <w:spacing w:after="0" w:line="240" w:lineRule="auto"/>
        <w:rPr>
          <w:lang w:val="en-US"/>
        </w:rPr>
      </w:pPr>
      <w:bookmarkStart w:id="14" w:name="_Ref47358424"/>
      <w:bookmarkEnd w:id="9"/>
      <w:r w:rsidRPr="00FD44E9">
        <w:rPr>
          <w:lang w:val="en-US"/>
        </w:rPr>
        <w:t>R4-1900018, “LS on the testability of FR2 transmitter and reception tests”, TSG RAN WG5, 3GPP RAN4 #90, February 2019.</w:t>
      </w:r>
      <w:bookmarkEnd w:id="14"/>
    </w:p>
    <w:p w14:paraId="76767BCF" w14:textId="7A199EAC" w:rsidR="00FA00F5" w:rsidRPr="00625DC3" w:rsidRDefault="00FA00F5" w:rsidP="00C340BA">
      <w:pPr>
        <w:pStyle w:val="ListParagraph"/>
        <w:numPr>
          <w:ilvl w:val="0"/>
          <w:numId w:val="4"/>
        </w:numPr>
        <w:spacing w:after="0" w:line="240" w:lineRule="auto"/>
        <w:rPr>
          <w:lang w:val="en-US"/>
        </w:rPr>
      </w:pPr>
      <w:bookmarkStart w:id="15" w:name="_Ref47358555"/>
      <w:r w:rsidRPr="00625DC3">
        <w:rPr>
          <w:lang w:val="en-US"/>
        </w:rPr>
        <w:t>3GPP TS 38.101-2 v15.10.0</w:t>
      </w:r>
      <w:bookmarkEnd w:id="15"/>
    </w:p>
    <w:p w14:paraId="313DE68F" w14:textId="6DBCB90C" w:rsidR="009C1646" w:rsidRPr="00625DC3" w:rsidRDefault="005573A5" w:rsidP="00C340BA">
      <w:pPr>
        <w:pStyle w:val="ListParagraph"/>
        <w:numPr>
          <w:ilvl w:val="0"/>
          <w:numId w:val="4"/>
        </w:numPr>
        <w:spacing w:after="0" w:line="240" w:lineRule="auto"/>
        <w:rPr>
          <w:lang w:val="en-US"/>
        </w:rPr>
      </w:pPr>
      <w:bookmarkStart w:id="16" w:name="_Ref47358595"/>
      <w:r w:rsidRPr="00625DC3">
        <w:rPr>
          <w:lang w:val="en-US"/>
        </w:rPr>
        <w:t xml:space="preserve">3GPP </w:t>
      </w:r>
      <w:r w:rsidR="0049046F" w:rsidRPr="00625DC3">
        <w:rPr>
          <w:lang w:val="en-US"/>
        </w:rPr>
        <w:t>TS 38.521-2 v16.</w:t>
      </w:r>
      <w:r w:rsidR="00625DC3" w:rsidRPr="00625DC3">
        <w:rPr>
          <w:lang w:val="en-US"/>
        </w:rPr>
        <w:t>6</w:t>
      </w:r>
      <w:r w:rsidR="002924AD" w:rsidRPr="00625DC3">
        <w:rPr>
          <w:lang w:val="en-US"/>
        </w:rPr>
        <w:t>.0</w:t>
      </w:r>
      <w:bookmarkEnd w:id="16"/>
    </w:p>
    <w:p w14:paraId="59207555" w14:textId="2591D4E9" w:rsidR="008A335E" w:rsidRPr="00FD44E9" w:rsidRDefault="008A335E" w:rsidP="008A335E">
      <w:pPr>
        <w:pStyle w:val="ListParagraph"/>
        <w:numPr>
          <w:ilvl w:val="0"/>
          <w:numId w:val="4"/>
        </w:numPr>
        <w:spacing w:after="0" w:line="240" w:lineRule="auto"/>
        <w:rPr>
          <w:lang w:val="en-US"/>
        </w:rPr>
      </w:pPr>
      <w:bookmarkStart w:id="17" w:name="_Ref54393208"/>
      <w:r w:rsidRPr="00FD44E9">
        <w:rPr>
          <w:lang w:val="en-US"/>
        </w:rPr>
        <w:t xml:space="preserve">B. Derat, G. F. Hamberger and F. Michaelsen, "Shortest range length to measure the total radiated power," in IET Microwaves, Antennas &amp; Propagation, vol. 13, no. 15, pp. 2584-2589, 18 12 2019, </w:t>
      </w:r>
      <w:proofErr w:type="spellStart"/>
      <w:r w:rsidRPr="00FD44E9">
        <w:rPr>
          <w:lang w:val="en-US"/>
        </w:rPr>
        <w:t>doi</w:t>
      </w:r>
      <w:proofErr w:type="spellEnd"/>
      <w:r w:rsidRPr="00FD44E9">
        <w:rPr>
          <w:lang w:val="en-US"/>
        </w:rPr>
        <w:t>: 10.1049/iet-map.2019.0408.</w:t>
      </w:r>
      <w:bookmarkEnd w:id="17"/>
    </w:p>
    <w:p w14:paraId="0F9C8423" w14:textId="402EF9E2" w:rsidR="008A335E" w:rsidRPr="00FD44E9" w:rsidRDefault="008A335E" w:rsidP="008A335E">
      <w:pPr>
        <w:pStyle w:val="ListParagraph"/>
        <w:numPr>
          <w:ilvl w:val="0"/>
          <w:numId w:val="4"/>
        </w:numPr>
        <w:spacing w:after="0" w:line="240" w:lineRule="auto"/>
        <w:rPr>
          <w:lang w:val="en-US"/>
        </w:rPr>
      </w:pPr>
      <w:bookmarkStart w:id="18" w:name="_Ref54393247"/>
      <w:r w:rsidRPr="00FD44E9">
        <w:rPr>
          <w:lang w:val="en-US"/>
        </w:rPr>
        <w:t xml:space="preserve">G. F. Hamberger, J. Antón, S. Lachner and B. Derat, "Correction of Over-the-Air Transmit and Receive Wireless Device Performance Errors Due to Displaced Antenna Positions in the Measurement Coordinate System," in IEEE Transactions on Antennas and Propagation, </w:t>
      </w:r>
      <w:proofErr w:type="spellStart"/>
      <w:r w:rsidRPr="00FD44E9">
        <w:rPr>
          <w:lang w:val="en-US"/>
        </w:rPr>
        <w:t>doi</w:t>
      </w:r>
      <w:proofErr w:type="spellEnd"/>
      <w:r w:rsidRPr="00FD44E9">
        <w:rPr>
          <w:lang w:val="en-US"/>
        </w:rPr>
        <w:t>: 10.1109/TAP.2020.2999740.</w:t>
      </w:r>
      <w:bookmarkEnd w:id="18"/>
    </w:p>
    <w:p w14:paraId="653517F5" w14:textId="596283D0" w:rsidR="00A20BB9" w:rsidRPr="00FD44E9" w:rsidRDefault="00A20BB9" w:rsidP="00BB2D2A">
      <w:pPr>
        <w:pStyle w:val="ListParagraph"/>
        <w:numPr>
          <w:ilvl w:val="0"/>
          <w:numId w:val="4"/>
        </w:numPr>
        <w:spacing w:after="0" w:line="240" w:lineRule="auto"/>
        <w:rPr>
          <w:lang w:val="en-US"/>
        </w:rPr>
      </w:pPr>
      <w:r w:rsidRPr="00FD44E9">
        <w:rPr>
          <w:lang w:val="en-US"/>
        </w:rPr>
        <w:t xml:space="preserve">B. Derat, “5G antenna characterization in the FF: how close can far-field be?”. Proc. Int. </w:t>
      </w:r>
      <w:proofErr w:type="spellStart"/>
      <w:r w:rsidRPr="00FD44E9">
        <w:rPr>
          <w:lang w:val="en-US"/>
        </w:rPr>
        <w:t>Symp</w:t>
      </w:r>
      <w:proofErr w:type="spellEnd"/>
      <w:r w:rsidRPr="00FD44E9">
        <w:rPr>
          <w:lang w:val="en-US"/>
        </w:rPr>
        <w:t xml:space="preserve">. EMC and Asia-Pacific </w:t>
      </w:r>
      <w:proofErr w:type="spellStart"/>
      <w:r w:rsidRPr="00FD44E9">
        <w:rPr>
          <w:lang w:val="en-US"/>
        </w:rPr>
        <w:t>Symp</w:t>
      </w:r>
      <w:proofErr w:type="spellEnd"/>
      <w:r w:rsidRPr="00FD44E9">
        <w:rPr>
          <w:lang w:val="en-US"/>
        </w:rPr>
        <w:t xml:space="preserve"> EMC, Singapore, May 2018, pp. 959–962</w:t>
      </w:r>
    </w:p>
    <w:sectPr w:rsidR="00A20BB9" w:rsidRPr="00FD44E9"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EA431" w14:textId="77777777" w:rsidR="00435573" w:rsidRDefault="00435573" w:rsidP="00371D7D">
      <w:r>
        <w:separator/>
      </w:r>
    </w:p>
  </w:endnote>
  <w:endnote w:type="continuationSeparator" w:id="0">
    <w:p w14:paraId="400202D6" w14:textId="77777777" w:rsidR="00435573" w:rsidRDefault="0043557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1B2012" w:rsidRDefault="001B20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788554F0" w:rsidR="001B2012" w:rsidRPr="000E7B1E" w:rsidRDefault="001B2012"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1B2012" w:rsidRDefault="001B20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BAACC" w14:textId="77777777" w:rsidR="00435573" w:rsidRDefault="00435573" w:rsidP="00371D7D">
      <w:r>
        <w:separator/>
      </w:r>
    </w:p>
  </w:footnote>
  <w:footnote w:type="continuationSeparator" w:id="0">
    <w:p w14:paraId="55B7C2C6" w14:textId="77777777" w:rsidR="00435573" w:rsidRDefault="0043557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1B2012" w:rsidRDefault="001B20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1B2012" w:rsidRDefault="001B20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1B2012" w:rsidRDefault="001B20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05E37"/>
    <w:multiLevelType w:val="hybridMultilevel"/>
    <w:tmpl w:val="974A7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8354B"/>
    <w:multiLevelType w:val="hybridMultilevel"/>
    <w:tmpl w:val="27160202"/>
    <w:lvl w:ilvl="0" w:tplc="800CD4A4">
      <w:start w:val="3"/>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BF2CCB"/>
    <w:multiLevelType w:val="hybridMultilevel"/>
    <w:tmpl w:val="4B60F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AD36DB"/>
    <w:multiLevelType w:val="hybridMultilevel"/>
    <w:tmpl w:val="614E5FD6"/>
    <w:lvl w:ilvl="0" w:tplc="1A4C5AC8">
      <w:start w:val="1"/>
      <w:numFmt w:val="bullet"/>
      <w:lvlText w:val="•"/>
      <w:lvlJc w:val="left"/>
      <w:pPr>
        <w:tabs>
          <w:tab w:val="num" w:pos="720"/>
        </w:tabs>
        <w:ind w:left="720" w:hanging="360"/>
      </w:pPr>
      <w:rPr>
        <w:rFonts w:ascii="Arial" w:hAnsi="Arial" w:hint="default"/>
      </w:rPr>
    </w:lvl>
    <w:lvl w:ilvl="1" w:tplc="042EC016">
      <w:start w:val="1"/>
      <w:numFmt w:val="bullet"/>
      <w:lvlText w:val="•"/>
      <w:lvlJc w:val="left"/>
      <w:pPr>
        <w:tabs>
          <w:tab w:val="num" w:pos="1440"/>
        </w:tabs>
        <w:ind w:left="1440" w:hanging="360"/>
      </w:pPr>
      <w:rPr>
        <w:rFonts w:ascii="Arial" w:hAnsi="Arial" w:hint="default"/>
      </w:rPr>
    </w:lvl>
    <w:lvl w:ilvl="2" w:tplc="BC301E14" w:tentative="1">
      <w:start w:val="1"/>
      <w:numFmt w:val="bullet"/>
      <w:lvlText w:val="•"/>
      <w:lvlJc w:val="left"/>
      <w:pPr>
        <w:tabs>
          <w:tab w:val="num" w:pos="2160"/>
        </w:tabs>
        <w:ind w:left="2160" w:hanging="360"/>
      </w:pPr>
      <w:rPr>
        <w:rFonts w:ascii="Arial" w:hAnsi="Arial" w:hint="default"/>
      </w:rPr>
    </w:lvl>
    <w:lvl w:ilvl="3" w:tplc="6456D2DA" w:tentative="1">
      <w:start w:val="1"/>
      <w:numFmt w:val="bullet"/>
      <w:lvlText w:val="•"/>
      <w:lvlJc w:val="left"/>
      <w:pPr>
        <w:tabs>
          <w:tab w:val="num" w:pos="2880"/>
        </w:tabs>
        <w:ind w:left="2880" w:hanging="360"/>
      </w:pPr>
      <w:rPr>
        <w:rFonts w:ascii="Arial" w:hAnsi="Arial" w:hint="default"/>
      </w:rPr>
    </w:lvl>
    <w:lvl w:ilvl="4" w:tplc="70F6F848" w:tentative="1">
      <w:start w:val="1"/>
      <w:numFmt w:val="bullet"/>
      <w:lvlText w:val="•"/>
      <w:lvlJc w:val="left"/>
      <w:pPr>
        <w:tabs>
          <w:tab w:val="num" w:pos="3600"/>
        </w:tabs>
        <w:ind w:left="3600" w:hanging="360"/>
      </w:pPr>
      <w:rPr>
        <w:rFonts w:ascii="Arial" w:hAnsi="Arial" w:hint="default"/>
      </w:rPr>
    </w:lvl>
    <w:lvl w:ilvl="5" w:tplc="A6243180" w:tentative="1">
      <w:start w:val="1"/>
      <w:numFmt w:val="bullet"/>
      <w:lvlText w:val="•"/>
      <w:lvlJc w:val="left"/>
      <w:pPr>
        <w:tabs>
          <w:tab w:val="num" w:pos="4320"/>
        </w:tabs>
        <w:ind w:left="4320" w:hanging="360"/>
      </w:pPr>
      <w:rPr>
        <w:rFonts w:ascii="Arial" w:hAnsi="Arial" w:hint="default"/>
      </w:rPr>
    </w:lvl>
    <w:lvl w:ilvl="6" w:tplc="82EAE09E" w:tentative="1">
      <w:start w:val="1"/>
      <w:numFmt w:val="bullet"/>
      <w:lvlText w:val="•"/>
      <w:lvlJc w:val="left"/>
      <w:pPr>
        <w:tabs>
          <w:tab w:val="num" w:pos="5040"/>
        </w:tabs>
        <w:ind w:left="5040" w:hanging="360"/>
      </w:pPr>
      <w:rPr>
        <w:rFonts w:ascii="Arial" w:hAnsi="Arial" w:hint="default"/>
      </w:rPr>
    </w:lvl>
    <w:lvl w:ilvl="7" w:tplc="8AD826F8" w:tentative="1">
      <w:start w:val="1"/>
      <w:numFmt w:val="bullet"/>
      <w:lvlText w:val="•"/>
      <w:lvlJc w:val="left"/>
      <w:pPr>
        <w:tabs>
          <w:tab w:val="num" w:pos="5760"/>
        </w:tabs>
        <w:ind w:left="5760" w:hanging="360"/>
      </w:pPr>
      <w:rPr>
        <w:rFonts w:ascii="Arial" w:hAnsi="Arial" w:hint="default"/>
      </w:rPr>
    </w:lvl>
    <w:lvl w:ilvl="8" w:tplc="619AD8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3A2404"/>
    <w:multiLevelType w:val="hybridMultilevel"/>
    <w:tmpl w:val="9788CDF0"/>
    <w:lvl w:ilvl="0" w:tplc="A312814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E5D7B28"/>
    <w:multiLevelType w:val="hybridMultilevel"/>
    <w:tmpl w:val="FD181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8"/>
  </w:num>
  <w:num w:numId="3">
    <w:abstractNumId w:val="7"/>
  </w:num>
  <w:num w:numId="4">
    <w:abstractNumId w:val="11"/>
  </w:num>
  <w:num w:numId="5">
    <w:abstractNumId w:val="19"/>
  </w:num>
  <w:num w:numId="6">
    <w:abstractNumId w:val="6"/>
  </w:num>
  <w:num w:numId="7">
    <w:abstractNumId w:val="12"/>
  </w:num>
  <w:num w:numId="8">
    <w:abstractNumId w:val="13"/>
  </w:num>
  <w:num w:numId="9">
    <w:abstractNumId w:val="9"/>
  </w:num>
  <w:num w:numId="10">
    <w:abstractNumId w:val="20"/>
  </w:num>
  <w:num w:numId="11">
    <w:abstractNumId w:val="10"/>
  </w:num>
  <w:num w:numId="12">
    <w:abstractNumId w:val="16"/>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5"/>
  </w:num>
  <w:num w:numId="18">
    <w:abstractNumId w:val="14"/>
  </w:num>
  <w:num w:numId="19">
    <w:abstractNumId w:val="8"/>
  </w:num>
  <w:num w:numId="20">
    <w:abstractNumId w:val="14"/>
  </w:num>
  <w:num w:numId="21">
    <w:abstractNumId w:val="17"/>
  </w:num>
  <w:num w:numId="22">
    <w:abstractNumId w:val="3"/>
  </w:num>
  <w:num w:numId="23">
    <w:abstractNumId w:val="4"/>
  </w:num>
  <w:num w:numId="24">
    <w:abstractNumId w:val="21"/>
  </w:num>
  <w:num w:numId="25">
    <w:abstractNumId w:val="2"/>
  </w:num>
  <w:num w:numId="26">
    <w:abstractNumId w:val="7"/>
  </w:num>
  <w:num w:numId="27">
    <w:abstractNumId w:val="7"/>
  </w:num>
  <w:num w:numId="28">
    <w:abstractNumId w:val="7"/>
  </w:num>
  <w:num w:numId="29">
    <w:abstractNumId w:val="7"/>
  </w:num>
  <w:num w:numId="3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68E"/>
    <w:rsid w:val="00025D21"/>
    <w:rsid w:val="0002655E"/>
    <w:rsid w:val="00026942"/>
    <w:rsid w:val="000304B0"/>
    <w:rsid w:val="00030A7F"/>
    <w:rsid w:val="00030EFF"/>
    <w:rsid w:val="00031541"/>
    <w:rsid w:val="00032AC4"/>
    <w:rsid w:val="00033040"/>
    <w:rsid w:val="000357C4"/>
    <w:rsid w:val="00036082"/>
    <w:rsid w:val="00036A6F"/>
    <w:rsid w:val="00037F59"/>
    <w:rsid w:val="000402B6"/>
    <w:rsid w:val="00040F64"/>
    <w:rsid w:val="00044187"/>
    <w:rsid w:val="0004547C"/>
    <w:rsid w:val="00047243"/>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EB6"/>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CF0"/>
    <w:rsid w:val="000E4F8E"/>
    <w:rsid w:val="000E59E2"/>
    <w:rsid w:val="000E75B0"/>
    <w:rsid w:val="000E7B1E"/>
    <w:rsid w:val="000F0B6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535D"/>
    <w:rsid w:val="00116DFF"/>
    <w:rsid w:val="00116E87"/>
    <w:rsid w:val="001178F0"/>
    <w:rsid w:val="00117F9C"/>
    <w:rsid w:val="001221A8"/>
    <w:rsid w:val="00123745"/>
    <w:rsid w:val="00126924"/>
    <w:rsid w:val="00126CE6"/>
    <w:rsid w:val="00130F2F"/>
    <w:rsid w:val="00132406"/>
    <w:rsid w:val="00132BDD"/>
    <w:rsid w:val="0013344E"/>
    <w:rsid w:val="001339FF"/>
    <w:rsid w:val="001340EF"/>
    <w:rsid w:val="001357B2"/>
    <w:rsid w:val="001378A7"/>
    <w:rsid w:val="00142633"/>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3928"/>
    <w:rsid w:val="00184003"/>
    <w:rsid w:val="001868F2"/>
    <w:rsid w:val="00190F47"/>
    <w:rsid w:val="00193A32"/>
    <w:rsid w:val="0019498D"/>
    <w:rsid w:val="001A042A"/>
    <w:rsid w:val="001A2E0D"/>
    <w:rsid w:val="001A7A59"/>
    <w:rsid w:val="001B0670"/>
    <w:rsid w:val="001B0742"/>
    <w:rsid w:val="001B137F"/>
    <w:rsid w:val="001B2012"/>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53B8"/>
    <w:rsid w:val="002265E1"/>
    <w:rsid w:val="002267E0"/>
    <w:rsid w:val="00226E95"/>
    <w:rsid w:val="002279CB"/>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47B"/>
    <w:rsid w:val="002759B6"/>
    <w:rsid w:val="0027676D"/>
    <w:rsid w:val="00276F00"/>
    <w:rsid w:val="00282191"/>
    <w:rsid w:val="002824AD"/>
    <w:rsid w:val="00282879"/>
    <w:rsid w:val="00284170"/>
    <w:rsid w:val="00286031"/>
    <w:rsid w:val="002866C4"/>
    <w:rsid w:val="00287444"/>
    <w:rsid w:val="00290859"/>
    <w:rsid w:val="002908BB"/>
    <w:rsid w:val="00290995"/>
    <w:rsid w:val="002924AD"/>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3909"/>
    <w:rsid w:val="00315F9F"/>
    <w:rsid w:val="00316376"/>
    <w:rsid w:val="003164ED"/>
    <w:rsid w:val="00316F3F"/>
    <w:rsid w:val="003171D1"/>
    <w:rsid w:val="003200D8"/>
    <w:rsid w:val="003214B5"/>
    <w:rsid w:val="0032672D"/>
    <w:rsid w:val="003300C3"/>
    <w:rsid w:val="00330686"/>
    <w:rsid w:val="003321C2"/>
    <w:rsid w:val="00332432"/>
    <w:rsid w:val="00332D69"/>
    <w:rsid w:val="003344C4"/>
    <w:rsid w:val="00334F04"/>
    <w:rsid w:val="003434B3"/>
    <w:rsid w:val="0034418E"/>
    <w:rsid w:val="0034422D"/>
    <w:rsid w:val="00344B2B"/>
    <w:rsid w:val="0034536B"/>
    <w:rsid w:val="00345BE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03B"/>
    <w:rsid w:val="003812CA"/>
    <w:rsid w:val="003812DB"/>
    <w:rsid w:val="0038201E"/>
    <w:rsid w:val="003838EA"/>
    <w:rsid w:val="00384B70"/>
    <w:rsid w:val="0038590F"/>
    <w:rsid w:val="00386C41"/>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159D"/>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4D23"/>
    <w:rsid w:val="004257E2"/>
    <w:rsid w:val="0043036D"/>
    <w:rsid w:val="00430EF8"/>
    <w:rsid w:val="0043133B"/>
    <w:rsid w:val="004324FB"/>
    <w:rsid w:val="004325A5"/>
    <w:rsid w:val="004330DE"/>
    <w:rsid w:val="00433229"/>
    <w:rsid w:val="004335DB"/>
    <w:rsid w:val="004340EB"/>
    <w:rsid w:val="00434839"/>
    <w:rsid w:val="00435573"/>
    <w:rsid w:val="00435B28"/>
    <w:rsid w:val="004372AD"/>
    <w:rsid w:val="00437639"/>
    <w:rsid w:val="00437CF2"/>
    <w:rsid w:val="00442027"/>
    <w:rsid w:val="00445FD4"/>
    <w:rsid w:val="00446661"/>
    <w:rsid w:val="00451093"/>
    <w:rsid w:val="0045281A"/>
    <w:rsid w:val="00453AA7"/>
    <w:rsid w:val="00455988"/>
    <w:rsid w:val="0045717A"/>
    <w:rsid w:val="00457708"/>
    <w:rsid w:val="00457A96"/>
    <w:rsid w:val="00457EE8"/>
    <w:rsid w:val="00460804"/>
    <w:rsid w:val="004608A4"/>
    <w:rsid w:val="004614C5"/>
    <w:rsid w:val="004617E2"/>
    <w:rsid w:val="0046181B"/>
    <w:rsid w:val="0046280F"/>
    <w:rsid w:val="004641CE"/>
    <w:rsid w:val="00465DA7"/>
    <w:rsid w:val="0046755F"/>
    <w:rsid w:val="00470182"/>
    <w:rsid w:val="00470867"/>
    <w:rsid w:val="00473048"/>
    <w:rsid w:val="00474149"/>
    <w:rsid w:val="00475601"/>
    <w:rsid w:val="00475793"/>
    <w:rsid w:val="00476B66"/>
    <w:rsid w:val="00477362"/>
    <w:rsid w:val="004774F5"/>
    <w:rsid w:val="00477BB8"/>
    <w:rsid w:val="00480E62"/>
    <w:rsid w:val="00481B3C"/>
    <w:rsid w:val="00485175"/>
    <w:rsid w:val="004852E7"/>
    <w:rsid w:val="004858E1"/>
    <w:rsid w:val="0048673D"/>
    <w:rsid w:val="00487FC3"/>
    <w:rsid w:val="004902BB"/>
    <w:rsid w:val="0049046F"/>
    <w:rsid w:val="004915D1"/>
    <w:rsid w:val="00491A62"/>
    <w:rsid w:val="00492977"/>
    <w:rsid w:val="0049310F"/>
    <w:rsid w:val="0049394D"/>
    <w:rsid w:val="00493E67"/>
    <w:rsid w:val="00493FA6"/>
    <w:rsid w:val="004A02FA"/>
    <w:rsid w:val="004A04A5"/>
    <w:rsid w:val="004A2170"/>
    <w:rsid w:val="004A2F58"/>
    <w:rsid w:val="004A3D93"/>
    <w:rsid w:val="004A4033"/>
    <w:rsid w:val="004A4F86"/>
    <w:rsid w:val="004A4FBC"/>
    <w:rsid w:val="004A5815"/>
    <w:rsid w:val="004A60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03D"/>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3492"/>
    <w:rsid w:val="00510F85"/>
    <w:rsid w:val="00514970"/>
    <w:rsid w:val="00516D9C"/>
    <w:rsid w:val="00517206"/>
    <w:rsid w:val="00517DEB"/>
    <w:rsid w:val="005200C8"/>
    <w:rsid w:val="005208AB"/>
    <w:rsid w:val="00521C12"/>
    <w:rsid w:val="0052278C"/>
    <w:rsid w:val="00523FC1"/>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3A5"/>
    <w:rsid w:val="00557539"/>
    <w:rsid w:val="0056375D"/>
    <w:rsid w:val="00564786"/>
    <w:rsid w:val="00565656"/>
    <w:rsid w:val="00565D1E"/>
    <w:rsid w:val="00565E03"/>
    <w:rsid w:val="00566B4A"/>
    <w:rsid w:val="005678D2"/>
    <w:rsid w:val="0057046B"/>
    <w:rsid w:val="00570805"/>
    <w:rsid w:val="005715C0"/>
    <w:rsid w:val="00571655"/>
    <w:rsid w:val="005718E4"/>
    <w:rsid w:val="00571AAB"/>
    <w:rsid w:val="00573D2E"/>
    <w:rsid w:val="005757B6"/>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6F8"/>
    <w:rsid w:val="005A1B5E"/>
    <w:rsid w:val="005A1D83"/>
    <w:rsid w:val="005A1E56"/>
    <w:rsid w:val="005A7355"/>
    <w:rsid w:val="005B53C1"/>
    <w:rsid w:val="005B5DD3"/>
    <w:rsid w:val="005C1279"/>
    <w:rsid w:val="005C169E"/>
    <w:rsid w:val="005C5058"/>
    <w:rsid w:val="005C517E"/>
    <w:rsid w:val="005C5210"/>
    <w:rsid w:val="005C728F"/>
    <w:rsid w:val="005D06C5"/>
    <w:rsid w:val="005D21DE"/>
    <w:rsid w:val="005D278E"/>
    <w:rsid w:val="005D27E2"/>
    <w:rsid w:val="005D36C5"/>
    <w:rsid w:val="005D37FD"/>
    <w:rsid w:val="005D3C2A"/>
    <w:rsid w:val="005D4744"/>
    <w:rsid w:val="005D4B7F"/>
    <w:rsid w:val="005D565F"/>
    <w:rsid w:val="005D5665"/>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46C9"/>
    <w:rsid w:val="005F6F36"/>
    <w:rsid w:val="006000C7"/>
    <w:rsid w:val="0060326E"/>
    <w:rsid w:val="00605C5A"/>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5DC3"/>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03CF"/>
    <w:rsid w:val="006529E6"/>
    <w:rsid w:val="00654178"/>
    <w:rsid w:val="00655A13"/>
    <w:rsid w:val="0065612E"/>
    <w:rsid w:val="0066196E"/>
    <w:rsid w:val="00664F1A"/>
    <w:rsid w:val="00667A9C"/>
    <w:rsid w:val="00672ED3"/>
    <w:rsid w:val="00673010"/>
    <w:rsid w:val="00673CF3"/>
    <w:rsid w:val="00674D96"/>
    <w:rsid w:val="0067516D"/>
    <w:rsid w:val="00675624"/>
    <w:rsid w:val="00680E88"/>
    <w:rsid w:val="00680FDD"/>
    <w:rsid w:val="00682006"/>
    <w:rsid w:val="006821DD"/>
    <w:rsid w:val="00682781"/>
    <w:rsid w:val="0068305A"/>
    <w:rsid w:val="00683E9D"/>
    <w:rsid w:val="00684AC6"/>
    <w:rsid w:val="00685488"/>
    <w:rsid w:val="006867B7"/>
    <w:rsid w:val="00690B06"/>
    <w:rsid w:val="00692F04"/>
    <w:rsid w:val="00692F61"/>
    <w:rsid w:val="00693AEE"/>
    <w:rsid w:val="006947BB"/>
    <w:rsid w:val="00695240"/>
    <w:rsid w:val="00695634"/>
    <w:rsid w:val="00695DD5"/>
    <w:rsid w:val="006961C0"/>
    <w:rsid w:val="006965AB"/>
    <w:rsid w:val="006A00E4"/>
    <w:rsid w:val="006A07F9"/>
    <w:rsid w:val="006A0B58"/>
    <w:rsid w:val="006A0D0C"/>
    <w:rsid w:val="006A1F8E"/>
    <w:rsid w:val="006A3BBA"/>
    <w:rsid w:val="006A5DB3"/>
    <w:rsid w:val="006A6E40"/>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4E89"/>
    <w:rsid w:val="006C5294"/>
    <w:rsid w:val="006C60BB"/>
    <w:rsid w:val="006C6ACE"/>
    <w:rsid w:val="006C74FF"/>
    <w:rsid w:val="006D15E7"/>
    <w:rsid w:val="006D3FD0"/>
    <w:rsid w:val="006D46B5"/>
    <w:rsid w:val="006D704D"/>
    <w:rsid w:val="006E1A7C"/>
    <w:rsid w:val="006E1D64"/>
    <w:rsid w:val="006E4F64"/>
    <w:rsid w:val="006E5BCE"/>
    <w:rsid w:val="006E6577"/>
    <w:rsid w:val="006E799E"/>
    <w:rsid w:val="006E7C54"/>
    <w:rsid w:val="006F0C12"/>
    <w:rsid w:val="006F1D3A"/>
    <w:rsid w:val="006F277B"/>
    <w:rsid w:val="006F2C16"/>
    <w:rsid w:val="006F2CFC"/>
    <w:rsid w:val="006F3D60"/>
    <w:rsid w:val="006F46BE"/>
    <w:rsid w:val="006F4D66"/>
    <w:rsid w:val="006F5331"/>
    <w:rsid w:val="006F563A"/>
    <w:rsid w:val="006F6B8D"/>
    <w:rsid w:val="006F73CF"/>
    <w:rsid w:val="006F7C37"/>
    <w:rsid w:val="0070104D"/>
    <w:rsid w:val="00703459"/>
    <w:rsid w:val="00704428"/>
    <w:rsid w:val="00705F44"/>
    <w:rsid w:val="00706CB9"/>
    <w:rsid w:val="00706D5C"/>
    <w:rsid w:val="00707FFC"/>
    <w:rsid w:val="007119A0"/>
    <w:rsid w:val="00712BF6"/>
    <w:rsid w:val="007138CB"/>
    <w:rsid w:val="007174F8"/>
    <w:rsid w:val="00720003"/>
    <w:rsid w:val="007200CC"/>
    <w:rsid w:val="00720FB7"/>
    <w:rsid w:val="0072193B"/>
    <w:rsid w:val="00721944"/>
    <w:rsid w:val="00721C60"/>
    <w:rsid w:val="00721FD9"/>
    <w:rsid w:val="00724558"/>
    <w:rsid w:val="007246E4"/>
    <w:rsid w:val="0072664F"/>
    <w:rsid w:val="00727C8D"/>
    <w:rsid w:val="00730F22"/>
    <w:rsid w:val="007315FF"/>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030E"/>
    <w:rsid w:val="007A3A96"/>
    <w:rsid w:val="007A422E"/>
    <w:rsid w:val="007A5DB7"/>
    <w:rsid w:val="007A68E2"/>
    <w:rsid w:val="007A7270"/>
    <w:rsid w:val="007B01D8"/>
    <w:rsid w:val="007B0569"/>
    <w:rsid w:val="007B1E81"/>
    <w:rsid w:val="007B273D"/>
    <w:rsid w:val="007B36E6"/>
    <w:rsid w:val="007B49AC"/>
    <w:rsid w:val="007B534E"/>
    <w:rsid w:val="007B6733"/>
    <w:rsid w:val="007B6ADB"/>
    <w:rsid w:val="007C0772"/>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50C2"/>
    <w:rsid w:val="007F63B8"/>
    <w:rsid w:val="007F7EE6"/>
    <w:rsid w:val="008000A5"/>
    <w:rsid w:val="008005F2"/>
    <w:rsid w:val="00801234"/>
    <w:rsid w:val="00802A02"/>
    <w:rsid w:val="00802F82"/>
    <w:rsid w:val="00803ADC"/>
    <w:rsid w:val="00803D35"/>
    <w:rsid w:val="0080596A"/>
    <w:rsid w:val="008064E5"/>
    <w:rsid w:val="00811A7C"/>
    <w:rsid w:val="00812968"/>
    <w:rsid w:val="00813D98"/>
    <w:rsid w:val="00814716"/>
    <w:rsid w:val="00815718"/>
    <w:rsid w:val="008159B1"/>
    <w:rsid w:val="008211B6"/>
    <w:rsid w:val="008222DF"/>
    <w:rsid w:val="00825E45"/>
    <w:rsid w:val="00830995"/>
    <w:rsid w:val="00831E58"/>
    <w:rsid w:val="00832F75"/>
    <w:rsid w:val="00833AD4"/>
    <w:rsid w:val="0083554F"/>
    <w:rsid w:val="0083571A"/>
    <w:rsid w:val="00836315"/>
    <w:rsid w:val="0083672A"/>
    <w:rsid w:val="00837DB8"/>
    <w:rsid w:val="00840220"/>
    <w:rsid w:val="00844428"/>
    <w:rsid w:val="00846CBA"/>
    <w:rsid w:val="00847D9D"/>
    <w:rsid w:val="008551D8"/>
    <w:rsid w:val="00861EA4"/>
    <w:rsid w:val="00862619"/>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1D35"/>
    <w:rsid w:val="008A2863"/>
    <w:rsid w:val="008A335E"/>
    <w:rsid w:val="008A41DD"/>
    <w:rsid w:val="008A4F4D"/>
    <w:rsid w:val="008A51E2"/>
    <w:rsid w:val="008A5259"/>
    <w:rsid w:val="008A6CAE"/>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2B55"/>
    <w:rsid w:val="008E45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6BD"/>
    <w:rsid w:val="00933954"/>
    <w:rsid w:val="00933A16"/>
    <w:rsid w:val="00933C7C"/>
    <w:rsid w:val="00933F3F"/>
    <w:rsid w:val="009347AA"/>
    <w:rsid w:val="00935C3D"/>
    <w:rsid w:val="00936EF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1801"/>
    <w:rsid w:val="00952B8A"/>
    <w:rsid w:val="0095304C"/>
    <w:rsid w:val="00954668"/>
    <w:rsid w:val="0095468A"/>
    <w:rsid w:val="0095562A"/>
    <w:rsid w:val="00957900"/>
    <w:rsid w:val="00962E59"/>
    <w:rsid w:val="00965D58"/>
    <w:rsid w:val="00966E9B"/>
    <w:rsid w:val="0096751F"/>
    <w:rsid w:val="00967588"/>
    <w:rsid w:val="00971EDB"/>
    <w:rsid w:val="009733F0"/>
    <w:rsid w:val="0097453B"/>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652B"/>
    <w:rsid w:val="00997680"/>
    <w:rsid w:val="009A0014"/>
    <w:rsid w:val="009A1270"/>
    <w:rsid w:val="009A197B"/>
    <w:rsid w:val="009A3B10"/>
    <w:rsid w:val="009A54D9"/>
    <w:rsid w:val="009B1044"/>
    <w:rsid w:val="009B58EA"/>
    <w:rsid w:val="009B6A7E"/>
    <w:rsid w:val="009C0CB9"/>
    <w:rsid w:val="009C1646"/>
    <w:rsid w:val="009C2950"/>
    <w:rsid w:val="009C2BA5"/>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3483"/>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24D1"/>
    <w:rsid w:val="00A130E4"/>
    <w:rsid w:val="00A140BE"/>
    <w:rsid w:val="00A14EBC"/>
    <w:rsid w:val="00A15983"/>
    <w:rsid w:val="00A16D47"/>
    <w:rsid w:val="00A20207"/>
    <w:rsid w:val="00A20BB9"/>
    <w:rsid w:val="00A21BBA"/>
    <w:rsid w:val="00A22078"/>
    <w:rsid w:val="00A223CD"/>
    <w:rsid w:val="00A24150"/>
    <w:rsid w:val="00A26769"/>
    <w:rsid w:val="00A3038B"/>
    <w:rsid w:val="00A32070"/>
    <w:rsid w:val="00A32DE4"/>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311E"/>
    <w:rsid w:val="00A85A0F"/>
    <w:rsid w:val="00A86604"/>
    <w:rsid w:val="00A87C7B"/>
    <w:rsid w:val="00A87CEE"/>
    <w:rsid w:val="00A9160C"/>
    <w:rsid w:val="00A92208"/>
    <w:rsid w:val="00A92773"/>
    <w:rsid w:val="00A940FF"/>
    <w:rsid w:val="00A95090"/>
    <w:rsid w:val="00A9514D"/>
    <w:rsid w:val="00A96690"/>
    <w:rsid w:val="00A976DC"/>
    <w:rsid w:val="00A97BF8"/>
    <w:rsid w:val="00AA04CC"/>
    <w:rsid w:val="00AA0D07"/>
    <w:rsid w:val="00AA0F9B"/>
    <w:rsid w:val="00AA3A60"/>
    <w:rsid w:val="00AA3AF8"/>
    <w:rsid w:val="00AA6065"/>
    <w:rsid w:val="00AA66CB"/>
    <w:rsid w:val="00AA7167"/>
    <w:rsid w:val="00AB0D1B"/>
    <w:rsid w:val="00AB16E7"/>
    <w:rsid w:val="00AB263D"/>
    <w:rsid w:val="00AB2BBC"/>
    <w:rsid w:val="00AB3CDD"/>
    <w:rsid w:val="00AB4ACC"/>
    <w:rsid w:val="00AB537D"/>
    <w:rsid w:val="00AB5844"/>
    <w:rsid w:val="00AB66E6"/>
    <w:rsid w:val="00AB76E5"/>
    <w:rsid w:val="00AB7EB0"/>
    <w:rsid w:val="00AC4279"/>
    <w:rsid w:val="00AC51D3"/>
    <w:rsid w:val="00AC5870"/>
    <w:rsid w:val="00AC75F5"/>
    <w:rsid w:val="00AC78CA"/>
    <w:rsid w:val="00AC7A82"/>
    <w:rsid w:val="00AD1373"/>
    <w:rsid w:val="00AD2B85"/>
    <w:rsid w:val="00AD395C"/>
    <w:rsid w:val="00AD6CF1"/>
    <w:rsid w:val="00AD72B3"/>
    <w:rsid w:val="00AE18A0"/>
    <w:rsid w:val="00AE1FD5"/>
    <w:rsid w:val="00AE376A"/>
    <w:rsid w:val="00AE40B4"/>
    <w:rsid w:val="00AE4566"/>
    <w:rsid w:val="00AE52A7"/>
    <w:rsid w:val="00AF0048"/>
    <w:rsid w:val="00AF255D"/>
    <w:rsid w:val="00AF4D77"/>
    <w:rsid w:val="00AF4F13"/>
    <w:rsid w:val="00AF60AE"/>
    <w:rsid w:val="00AF6DBB"/>
    <w:rsid w:val="00AF7813"/>
    <w:rsid w:val="00AF7FD6"/>
    <w:rsid w:val="00B00892"/>
    <w:rsid w:val="00B05052"/>
    <w:rsid w:val="00B050D3"/>
    <w:rsid w:val="00B05ACB"/>
    <w:rsid w:val="00B05B25"/>
    <w:rsid w:val="00B10586"/>
    <w:rsid w:val="00B11E41"/>
    <w:rsid w:val="00B13078"/>
    <w:rsid w:val="00B130F2"/>
    <w:rsid w:val="00B1538B"/>
    <w:rsid w:val="00B1743E"/>
    <w:rsid w:val="00B1788D"/>
    <w:rsid w:val="00B206F3"/>
    <w:rsid w:val="00B20B88"/>
    <w:rsid w:val="00B2126A"/>
    <w:rsid w:val="00B227F0"/>
    <w:rsid w:val="00B22C2F"/>
    <w:rsid w:val="00B240D0"/>
    <w:rsid w:val="00B24B69"/>
    <w:rsid w:val="00B25A0D"/>
    <w:rsid w:val="00B277E9"/>
    <w:rsid w:val="00B27923"/>
    <w:rsid w:val="00B30F45"/>
    <w:rsid w:val="00B3106E"/>
    <w:rsid w:val="00B319AF"/>
    <w:rsid w:val="00B31F06"/>
    <w:rsid w:val="00B337D5"/>
    <w:rsid w:val="00B35629"/>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48EC"/>
    <w:rsid w:val="00B96064"/>
    <w:rsid w:val="00B9692F"/>
    <w:rsid w:val="00B97827"/>
    <w:rsid w:val="00BA1072"/>
    <w:rsid w:val="00BA56E3"/>
    <w:rsid w:val="00BA650C"/>
    <w:rsid w:val="00BB0D1F"/>
    <w:rsid w:val="00BB0FAA"/>
    <w:rsid w:val="00BB140E"/>
    <w:rsid w:val="00BB1E78"/>
    <w:rsid w:val="00BB2D2A"/>
    <w:rsid w:val="00BB2E34"/>
    <w:rsid w:val="00BB567F"/>
    <w:rsid w:val="00BB601B"/>
    <w:rsid w:val="00BB61DB"/>
    <w:rsid w:val="00BB6A4C"/>
    <w:rsid w:val="00BC0823"/>
    <w:rsid w:val="00BC0850"/>
    <w:rsid w:val="00BC08FC"/>
    <w:rsid w:val="00BC1DAF"/>
    <w:rsid w:val="00BC2162"/>
    <w:rsid w:val="00BC3864"/>
    <w:rsid w:val="00BC46A6"/>
    <w:rsid w:val="00BC50E8"/>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2F85"/>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5DA7"/>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1F60"/>
    <w:rsid w:val="00C827B4"/>
    <w:rsid w:val="00C829A1"/>
    <w:rsid w:val="00C829FB"/>
    <w:rsid w:val="00C837D7"/>
    <w:rsid w:val="00C8381D"/>
    <w:rsid w:val="00C83A62"/>
    <w:rsid w:val="00C85E97"/>
    <w:rsid w:val="00C9174B"/>
    <w:rsid w:val="00C94068"/>
    <w:rsid w:val="00C97B69"/>
    <w:rsid w:val="00CA1045"/>
    <w:rsid w:val="00CA1CC5"/>
    <w:rsid w:val="00CA2954"/>
    <w:rsid w:val="00CA3F8C"/>
    <w:rsid w:val="00CA4CB3"/>
    <w:rsid w:val="00CA5316"/>
    <w:rsid w:val="00CA5F7A"/>
    <w:rsid w:val="00CA7002"/>
    <w:rsid w:val="00CA7FA6"/>
    <w:rsid w:val="00CB0D44"/>
    <w:rsid w:val="00CB1F1A"/>
    <w:rsid w:val="00CB415C"/>
    <w:rsid w:val="00CB5D06"/>
    <w:rsid w:val="00CB63DF"/>
    <w:rsid w:val="00CB6C80"/>
    <w:rsid w:val="00CC134B"/>
    <w:rsid w:val="00CC40C2"/>
    <w:rsid w:val="00CC676F"/>
    <w:rsid w:val="00CC6B35"/>
    <w:rsid w:val="00CC6DB6"/>
    <w:rsid w:val="00CD04C0"/>
    <w:rsid w:val="00CD1034"/>
    <w:rsid w:val="00CD1384"/>
    <w:rsid w:val="00CD34B1"/>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257"/>
    <w:rsid w:val="00D23A0A"/>
    <w:rsid w:val="00D23C94"/>
    <w:rsid w:val="00D24042"/>
    <w:rsid w:val="00D25C68"/>
    <w:rsid w:val="00D25DB5"/>
    <w:rsid w:val="00D27579"/>
    <w:rsid w:val="00D3301A"/>
    <w:rsid w:val="00D33E05"/>
    <w:rsid w:val="00D33FE6"/>
    <w:rsid w:val="00D34A16"/>
    <w:rsid w:val="00D36BEA"/>
    <w:rsid w:val="00D4043B"/>
    <w:rsid w:val="00D424E3"/>
    <w:rsid w:val="00D42662"/>
    <w:rsid w:val="00D42AF3"/>
    <w:rsid w:val="00D43DAD"/>
    <w:rsid w:val="00D461F0"/>
    <w:rsid w:val="00D46FC9"/>
    <w:rsid w:val="00D512B6"/>
    <w:rsid w:val="00D52C2F"/>
    <w:rsid w:val="00D60B40"/>
    <w:rsid w:val="00D6276B"/>
    <w:rsid w:val="00D63D63"/>
    <w:rsid w:val="00D63F7A"/>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6F9D"/>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A78"/>
    <w:rsid w:val="00DD2E18"/>
    <w:rsid w:val="00DD45D3"/>
    <w:rsid w:val="00DD5521"/>
    <w:rsid w:val="00DD6A82"/>
    <w:rsid w:val="00DD6E41"/>
    <w:rsid w:val="00DD74FF"/>
    <w:rsid w:val="00DE21E1"/>
    <w:rsid w:val="00DE23B8"/>
    <w:rsid w:val="00DE2C08"/>
    <w:rsid w:val="00DE3025"/>
    <w:rsid w:val="00DE3351"/>
    <w:rsid w:val="00DE38EF"/>
    <w:rsid w:val="00DE417E"/>
    <w:rsid w:val="00DE4E25"/>
    <w:rsid w:val="00DE6819"/>
    <w:rsid w:val="00DF19E8"/>
    <w:rsid w:val="00DF1CAD"/>
    <w:rsid w:val="00DF3016"/>
    <w:rsid w:val="00DF42AE"/>
    <w:rsid w:val="00DF5402"/>
    <w:rsid w:val="00E03811"/>
    <w:rsid w:val="00E03F84"/>
    <w:rsid w:val="00E05A4A"/>
    <w:rsid w:val="00E10AF0"/>
    <w:rsid w:val="00E10B00"/>
    <w:rsid w:val="00E11816"/>
    <w:rsid w:val="00E1212E"/>
    <w:rsid w:val="00E13759"/>
    <w:rsid w:val="00E13D12"/>
    <w:rsid w:val="00E15476"/>
    <w:rsid w:val="00E15AC0"/>
    <w:rsid w:val="00E17381"/>
    <w:rsid w:val="00E173CA"/>
    <w:rsid w:val="00E17716"/>
    <w:rsid w:val="00E2017F"/>
    <w:rsid w:val="00E2075D"/>
    <w:rsid w:val="00E209A8"/>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24DF"/>
    <w:rsid w:val="00E45AA7"/>
    <w:rsid w:val="00E45B3E"/>
    <w:rsid w:val="00E50120"/>
    <w:rsid w:val="00E50613"/>
    <w:rsid w:val="00E51BAD"/>
    <w:rsid w:val="00E52D1B"/>
    <w:rsid w:val="00E5406F"/>
    <w:rsid w:val="00E5457D"/>
    <w:rsid w:val="00E56BCC"/>
    <w:rsid w:val="00E617F3"/>
    <w:rsid w:val="00E61903"/>
    <w:rsid w:val="00E66596"/>
    <w:rsid w:val="00E71772"/>
    <w:rsid w:val="00E7336D"/>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1A75"/>
    <w:rsid w:val="00EA2882"/>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3B59"/>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6F04"/>
    <w:rsid w:val="00EF0BCA"/>
    <w:rsid w:val="00EF1BF6"/>
    <w:rsid w:val="00EF1DBA"/>
    <w:rsid w:val="00EF2F5E"/>
    <w:rsid w:val="00F012A7"/>
    <w:rsid w:val="00F02B93"/>
    <w:rsid w:val="00F0327E"/>
    <w:rsid w:val="00F04AE5"/>
    <w:rsid w:val="00F05C68"/>
    <w:rsid w:val="00F06974"/>
    <w:rsid w:val="00F07012"/>
    <w:rsid w:val="00F0740A"/>
    <w:rsid w:val="00F11E58"/>
    <w:rsid w:val="00F123C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36E6"/>
    <w:rsid w:val="00F747A8"/>
    <w:rsid w:val="00F754B0"/>
    <w:rsid w:val="00F7720E"/>
    <w:rsid w:val="00F80691"/>
    <w:rsid w:val="00F81859"/>
    <w:rsid w:val="00F8259C"/>
    <w:rsid w:val="00F82767"/>
    <w:rsid w:val="00F827B3"/>
    <w:rsid w:val="00F82CF5"/>
    <w:rsid w:val="00F82EFC"/>
    <w:rsid w:val="00F85CFA"/>
    <w:rsid w:val="00F85F78"/>
    <w:rsid w:val="00F86B37"/>
    <w:rsid w:val="00F87348"/>
    <w:rsid w:val="00F90336"/>
    <w:rsid w:val="00F9207C"/>
    <w:rsid w:val="00F92924"/>
    <w:rsid w:val="00F92DD8"/>
    <w:rsid w:val="00F957A4"/>
    <w:rsid w:val="00F95D29"/>
    <w:rsid w:val="00F97BFF"/>
    <w:rsid w:val="00FA00F5"/>
    <w:rsid w:val="00FA124E"/>
    <w:rsid w:val="00FA1560"/>
    <w:rsid w:val="00FA2E31"/>
    <w:rsid w:val="00FA3870"/>
    <w:rsid w:val="00FA3CEA"/>
    <w:rsid w:val="00FA6753"/>
    <w:rsid w:val="00FA681A"/>
    <w:rsid w:val="00FA753F"/>
    <w:rsid w:val="00FA75E4"/>
    <w:rsid w:val="00FB02BE"/>
    <w:rsid w:val="00FB280C"/>
    <w:rsid w:val="00FB3AF6"/>
    <w:rsid w:val="00FB46B3"/>
    <w:rsid w:val="00FB64A5"/>
    <w:rsid w:val="00FB6575"/>
    <w:rsid w:val="00FB690B"/>
    <w:rsid w:val="00FB6B2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44E9"/>
    <w:rsid w:val="00FD6C8C"/>
    <w:rsid w:val="00FD7674"/>
    <w:rsid w:val="00FE1982"/>
    <w:rsid w:val="00FE1AEC"/>
    <w:rsid w:val="00FE1D89"/>
    <w:rsid w:val="00FE1E48"/>
    <w:rsid w:val="00FE3C99"/>
    <w:rsid w:val="00FE3F33"/>
    <w:rsid w:val="00FE6C42"/>
    <w:rsid w:val="00FE73F2"/>
    <w:rsid w:val="00FF02C3"/>
    <w:rsid w:val="00FF2E5E"/>
    <w:rsid w:val="00FF2FCD"/>
    <w:rsid w:val="00FF4312"/>
    <w:rsid w:val="00FF43E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0995"/>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qFormat/>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qFormat/>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paragraph" w:styleId="List2">
    <w:name w:val="List 2"/>
    <w:basedOn w:val="Normal"/>
    <w:uiPriority w:val="99"/>
    <w:semiHidden/>
    <w:unhideWhenUsed/>
    <w:rsid w:val="0080596A"/>
    <w:pPr>
      <w:ind w:left="566" w:hanging="283"/>
      <w:contextualSpacing/>
    </w:pPr>
  </w:style>
  <w:style w:type="paragraph" w:customStyle="1" w:styleId="Observationsproposals">
    <w:name w:val="Observations/proposals"/>
    <w:basedOn w:val="Caption"/>
    <w:link w:val="ObservationsproposalsChar"/>
    <w:qFormat/>
    <w:rsid w:val="0080596A"/>
    <w:pPr>
      <w:jc w:val="both"/>
    </w:pPr>
    <w:rPr>
      <w:lang w:val="en-GB"/>
    </w:rPr>
  </w:style>
  <w:style w:type="character" w:customStyle="1" w:styleId="ObservationsproposalsChar">
    <w:name w:val="Observations/proposals Char"/>
    <w:basedOn w:val="CaptionChar1"/>
    <w:link w:val="Observationsproposals"/>
    <w:rsid w:val="0080596A"/>
    <w:rPr>
      <w:rFonts w:ascii="Arial" w:eastAsia="Calibri" w:hAnsi="Arial"/>
      <w:b/>
      <w:bCs/>
      <w:sz w:val="18"/>
      <w:szCs w:val="18"/>
      <w:lang w:val="en-GB" w:eastAsia="en-US"/>
    </w:rPr>
  </w:style>
  <w:style w:type="table" w:styleId="ListTable1Light">
    <w:name w:val="List Table 1 Light"/>
    <w:basedOn w:val="TableNormal"/>
    <w:uiPriority w:val="46"/>
    <w:rsid w:val="0050349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3">
    <w:name w:val="List Table 1 Light Accent 3"/>
    <w:basedOn w:val="TableNormal"/>
    <w:uiPriority w:val="46"/>
    <w:rsid w:val="0034536B"/>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AR">
    <w:name w:val="TAR"/>
    <w:basedOn w:val="Normal"/>
    <w:rsid w:val="004915D1"/>
    <w:pPr>
      <w:keepNext/>
      <w:keepLines/>
      <w:spacing w:after="0" w:line="240" w:lineRule="auto"/>
      <w:jc w:val="right"/>
    </w:pPr>
    <w:rPr>
      <w:rFonts w:eastAsia="Times New Roman" w:cs="Times New Roman"/>
      <w:sz w:val="18"/>
      <w:szCs w:val="24"/>
      <w:lang w:eastAsia="en-US"/>
    </w:rPr>
  </w:style>
  <w:style w:type="table" w:styleId="PlainTable5">
    <w:name w:val="Plain Table 5"/>
    <w:basedOn w:val="TableNormal"/>
    <w:uiPriority w:val="45"/>
    <w:rsid w:val="009E348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9E34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9E348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8353286">
      <w:bodyDiv w:val="1"/>
      <w:marLeft w:val="0"/>
      <w:marRight w:val="0"/>
      <w:marTop w:val="0"/>
      <w:marBottom w:val="0"/>
      <w:divBdr>
        <w:top w:val="none" w:sz="0" w:space="0" w:color="auto"/>
        <w:left w:val="none" w:sz="0" w:space="0" w:color="auto"/>
        <w:bottom w:val="none" w:sz="0" w:space="0" w:color="auto"/>
        <w:right w:val="none" w:sz="0" w:space="0" w:color="auto"/>
      </w:divBdr>
      <w:divsChild>
        <w:div w:id="1869828438">
          <w:marLeft w:val="1080"/>
          <w:marRight w:val="0"/>
          <w:marTop w:val="100"/>
          <w:marBottom w:val="0"/>
          <w:divBdr>
            <w:top w:val="none" w:sz="0" w:space="0" w:color="auto"/>
            <w:left w:val="none" w:sz="0" w:space="0" w:color="auto"/>
            <w:bottom w:val="none" w:sz="0" w:space="0" w:color="auto"/>
            <w:right w:val="none" w:sz="0" w:space="0" w:color="auto"/>
          </w:divBdr>
        </w:div>
        <w:div w:id="1928152099">
          <w:marLeft w:val="1080"/>
          <w:marRight w:val="0"/>
          <w:marTop w:val="100"/>
          <w:marBottom w:val="0"/>
          <w:divBdr>
            <w:top w:val="none" w:sz="0" w:space="0" w:color="auto"/>
            <w:left w:val="none" w:sz="0" w:space="0" w:color="auto"/>
            <w:bottom w:val="none" w:sz="0" w:space="0" w:color="auto"/>
            <w:right w:val="none" w:sz="0" w:space="0" w:color="auto"/>
          </w:divBdr>
        </w:div>
      </w:divsChild>
    </w:div>
    <w:div w:id="190143152">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68812089">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007975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23935715">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772600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884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58F33-CE78-4102-A5F4-C839B85BD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2077</Words>
  <Characters>11843</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13893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2021-01-15T18:28:00Z</dcterms:created>
  <dcterms:modified xsi:type="dcterms:W3CDTF">2021-01-15T19:31:00Z</dcterms:modified>
  <cp:category/>
</cp:coreProperties>
</file>